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83707" w14:textId="453CAA19" w:rsidR="00E6686C" w:rsidRPr="006B1D3A" w:rsidRDefault="00F828D6" w:rsidP="00161758">
      <w:pPr>
        <w:spacing w:line="259" w:lineRule="auto"/>
        <w:jc w:val="center"/>
        <w:rPr>
          <w:rFonts w:ascii="Garamond" w:hAnsi="Garamond"/>
          <w:caps/>
          <w:color w:val="262626" w:themeColor="text1" w:themeTint="D9"/>
          <w:spacing w:val="100"/>
          <w:sz w:val="44"/>
          <w:szCs w:val="44"/>
        </w:rPr>
      </w:pPr>
      <w:r>
        <w:rPr>
          <w:rFonts w:ascii="Garamond" w:hAnsi="Garamond"/>
          <w:caps/>
          <w:color w:val="262626" w:themeColor="text1" w:themeTint="D9"/>
          <w:spacing w:val="100"/>
          <w:sz w:val="44"/>
          <w:szCs w:val="44"/>
        </w:rPr>
        <w:t>aisha williams</w:t>
      </w:r>
    </w:p>
    <w:p w14:paraId="7E946DAD" w14:textId="77777777" w:rsidR="003F48F0" w:rsidRPr="003B51AD" w:rsidRDefault="003F48F0" w:rsidP="00161758">
      <w:pPr>
        <w:pBdr>
          <w:bottom w:val="single" w:sz="4" w:space="1" w:color="BFBFBF" w:themeColor="background1" w:themeShade="BF"/>
        </w:pBdr>
        <w:tabs>
          <w:tab w:val="left" w:pos="4196"/>
          <w:tab w:val="left" w:pos="5760"/>
        </w:tabs>
        <w:spacing w:line="259" w:lineRule="auto"/>
        <w:jc w:val="center"/>
        <w:rPr>
          <w:rFonts w:ascii="Garamond" w:hAnsi="Garamond"/>
          <w:color w:val="000000" w:themeColor="text1"/>
          <w:spacing w:val="20"/>
          <w:sz w:val="20"/>
          <w:szCs w:val="20"/>
        </w:rPr>
      </w:pPr>
    </w:p>
    <w:p w14:paraId="59FEDBE0" w14:textId="21460FF2" w:rsidR="007B3D0B" w:rsidRDefault="00184014" w:rsidP="00161758">
      <w:pPr>
        <w:pBdr>
          <w:bottom w:val="single" w:sz="4" w:space="1" w:color="BFBFBF" w:themeColor="background1" w:themeShade="BF"/>
        </w:pBdr>
        <w:tabs>
          <w:tab w:val="left" w:pos="4196"/>
          <w:tab w:val="left" w:pos="5760"/>
        </w:tabs>
        <w:spacing w:line="259" w:lineRule="auto"/>
        <w:jc w:val="center"/>
        <w:rPr>
          <w:rFonts w:ascii="Garamond" w:hAnsi="Garamond"/>
          <w:color w:val="000000" w:themeColor="text1"/>
          <w:spacing w:val="20"/>
          <w:sz w:val="20"/>
          <w:szCs w:val="20"/>
        </w:rPr>
      </w:pPr>
      <w:r w:rsidRPr="00184014">
        <w:rPr>
          <w:rFonts w:ascii="Garamond" w:hAnsi="Garamond"/>
          <w:color w:val="000000" w:themeColor="text1"/>
          <w:spacing w:val="20"/>
          <w:sz w:val="20"/>
          <w:szCs w:val="20"/>
        </w:rPr>
        <w:t xml:space="preserve">Chief Operating Officer | Dental Operations </w:t>
      </w:r>
      <w:r w:rsidR="004A766A">
        <w:rPr>
          <w:rFonts w:ascii="Garamond" w:hAnsi="Garamond"/>
          <w:color w:val="000000" w:themeColor="text1"/>
          <w:spacing w:val="20"/>
          <w:sz w:val="20"/>
          <w:szCs w:val="20"/>
        </w:rPr>
        <w:t>Founder &amp; CEO</w:t>
      </w:r>
      <w:r w:rsidRPr="00184014">
        <w:rPr>
          <w:rFonts w:ascii="Garamond" w:hAnsi="Garamond"/>
          <w:color w:val="000000" w:themeColor="text1"/>
          <w:spacing w:val="20"/>
          <w:sz w:val="20"/>
          <w:szCs w:val="20"/>
        </w:rPr>
        <w:t xml:space="preserve"> | Multi-Site Growth Leader</w:t>
      </w:r>
      <w:r w:rsidR="00AE2509">
        <w:rPr>
          <w:rFonts w:ascii="Garamond" w:hAnsi="Garamond"/>
          <w:color w:val="000000" w:themeColor="text1"/>
          <w:spacing w:val="20"/>
          <w:sz w:val="20"/>
          <w:szCs w:val="20"/>
        </w:rPr>
        <w:t xml:space="preserve"> </w:t>
      </w:r>
    </w:p>
    <w:p w14:paraId="3BDD80AE" w14:textId="2CA53C16" w:rsidR="003F48F0" w:rsidRPr="003B51AD" w:rsidRDefault="007B3D0B" w:rsidP="00161758">
      <w:pPr>
        <w:pBdr>
          <w:bottom w:val="single" w:sz="4" w:space="1" w:color="BFBFBF" w:themeColor="background1" w:themeShade="BF"/>
        </w:pBdr>
        <w:tabs>
          <w:tab w:val="left" w:pos="4196"/>
          <w:tab w:val="left" w:pos="5760"/>
        </w:tabs>
        <w:spacing w:line="259" w:lineRule="auto"/>
        <w:jc w:val="center"/>
        <w:rPr>
          <w:rFonts w:ascii="Garamond" w:hAnsi="Garamond"/>
          <w:color w:val="000000" w:themeColor="text1"/>
          <w:spacing w:val="20"/>
          <w:sz w:val="20"/>
          <w:szCs w:val="20"/>
        </w:rPr>
      </w:pPr>
      <w:r>
        <w:rPr>
          <w:rFonts w:ascii="Garamond" w:hAnsi="Garamond"/>
          <w:color w:val="000000" w:themeColor="text1"/>
          <w:spacing w:val="20"/>
          <w:sz w:val="20"/>
          <w:szCs w:val="20"/>
        </w:rPr>
        <w:t>TEDx Speaker</w:t>
      </w:r>
    </w:p>
    <w:p w14:paraId="1DEF1EA9" w14:textId="77777777" w:rsidR="003F48F0" w:rsidRPr="003B51AD" w:rsidRDefault="003F48F0" w:rsidP="00161758">
      <w:pPr>
        <w:pBdr>
          <w:bottom w:val="single" w:sz="4" w:space="1" w:color="BFBFBF" w:themeColor="background1" w:themeShade="BF"/>
        </w:pBdr>
        <w:tabs>
          <w:tab w:val="left" w:pos="4196"/>
          <w:tab w:val="left" w:pos="5760"/>
        </w:tabs>
        <w:spacing w:line="259" w:lineRule="auto"/>
        <w:rPr>
          <w:rFonts w:ascii="Garamond" w:hAnsi="Garamond"/>
          <w:color w:val="000000" w:themeColor="text1"/>
          <w:spacing w:val="20"/>
          <w:sz w:val="20"/>
          <w:szCs w:val="20"/>
        </w:rPr>
      </w:pPr>
    </w:p>
    <w:p w14:paraId="3C1274D0" w14:textId="77777777" w:rsidR="007461EE" w:rsidRPr="003B51AD" w:rsidRDefault="007461EE" w:rsidP="00161758">
      <w:pPr>
        <w:spacing w:line="259" w:lineRule="auto"/>
        <w:rPr>
          <w:rFonts w:ascii="Garamond" w:hAnsi="Garamond"/>
          <w:color w:val="000000" w:themeColor="text1"/>
          <w:spacing w:val="6"/>
          <w:sz w:val="20"/>
          <w:szCs w:val="20"/>
        </w:rPr>
      </w:pPr>
    </w:p>
    <w:p w14:paraId="622D4C12" w14:textId="709952E5" w:rsidR="009D070D" w:rsidRPr="003B51AD" w:rsidRDefault="00F828D6" w:rsidP="00161758">
      <w:pPr>
        <w:spacing w:line="259" w:lineRule="auto"/>
        <w:jc w:val="center"/>
        <w:rPr>
          <w:rFonts w:ascii="Garamond" w:hAnsi="Garamond"/>
          <w:color w:val="000000" w:themeColor="text1"/>
          <w:spacing w:val="8"/>
          <w:sz w:val="20"/>
          <w:szCs w:val="20"/>
        </w:rPr>
      </w:pPr>
      <w:r>
        <w:rPr>
          <w:rFonts w:ascii="Garamond" w:hAnsi="Garamond"/>
          <w:color w:val="000000" w:themeColor="text1"/>
          <w:spacing w:val="8"/>
          <w:sz w:val="20"/>
          <w:szCs w:val="20"/>
        </w:rPr>
        <w:t>Dallas, TX</w:t>
      </w:r>
      <w:r w:rsidR="00242CE5" w:rsidRPr="003B51AD">
        <w:rPr>
          <w:rFonts w:ascii="Garamond" w:hAnsi="Garamond"/>
          <w:color w:val="000000" w:themeColor="text1"/>
          <w:spacing w:val="8"/>
          <w:sz w:val="20"/>
          <w:szCs w:val="20"/>
        </w:rPr>
        <w:t xml:space="preserve"> | </w:t>
      </w:r>
      <w:r w:rsidR="00242CE5" w:rsidRPr="003B51AD">
        <w:rPr>
          <w:rFonts w:ascii="Garamond" w:hAnsi="Garamond"/>
          <w:b/>
          <w:bCs/>
          <w:smallCaps/>
          <w:color w:val="000000" w:themeColor="text1"/>
          <w:spacing w:val="8"/>
          <w:sz w:val="19"/>
          <w:szCs w:val="19"/>
        </w:rPr>
        <w:t>mobile</w:t>
      </w:r>
      <w:r w:rsidR="00242CE5" w:rsidRPr="003B51AD">
        <w:rPr>
          <w:rFonts w:ascii="Garamond" w:hAnsi="Garamond"/>
          <w:b/>
          <w:bCs/>
          <w:color w:val="000000" w:themeColor="text1"/>
          <w:spacing w:val="8"/>
          <w:sz w:val="19"/>
          <w:szCs w:val="19"/>
        </w:rPr>
        <w:t>:</w:t>
      </w:r>
      <w:r w:rsidR="00242CE5" w:rsidRPr="003B51AD">
        <w:rPr>
          <w:rFonts w:ascii="Garamond" w:hAnsi="Garamond"/>
          <w:color w:val="000000" w:themeColor="text1"/>
          <w:spacing w:val="8"/>
          <w:sz w:val="20"/>
          <w:szCs w:val="20"/>
        </w:rPr>
        <w:t xml:space="preserve"> </w:t>
      </w:r>
      <w:r w:rsidR="00E609E0">
        <w:rPr>
          <w:rFonts w:ascii="Garamond" w:hAnsi="Garamond"/>
          <w:color w:val="000000" w:themeColor="text1"/>
          <w:spacing w:val="8"/>
          <w:sz w:val="20"/>
          <w:szCs w:val="20"/>
        </w:rPr>
        <w:t>830-347-1844</w:t>
      </w:r>
      <w:r w:rsidR="007461EE" w:rsidRPr="003B51AD">
        <w:rPr>
          <w:rFonts w:ascii="Garamond" w:hAnsi="Garamond"/>
          <w:color w:val="000000" w:themeColor="text1"/>
          <w:spacing w:val="8"/>
          <w:sz w:val="20"/>
          <w:szCs w:val="20"/>
        </w:rPr>
        <w:t xml:space="preserve"> | </w:t>
      </w:r>
      <w:r w:rsidR="00242CE5" w:rsidRPr="003B51AD">
        <w:rPr>
          <w:rFonts w:ascii="Garamond" w:hAnsi="Garamond"/>
          <w:b/>
          <w:bCs/>
          <w:smallCaps/>
          <w:color w:val="000000" w:themeColor="text1"/>
          <w:spacing w:val="8"/>
          <w:sz w:val="19"/>
          <w:szCs w:val="19"/>
        </w:rPr>
        <w:t>email:</w:t>
      </w:r>
      <w:r w:rsidR="00242CE5" w:rsidRPr="003B51AD">
        <w:rPr>
          <w:rFonts w:ascii="Garamond" w:hAnsi="Garamond"/>
          <w:color w:val="000000" w:themeColor="text1"/>
          <w:spacing w:val="8"/>
          <w:sz w:val="20"/>
          <w:szCs w:val="20"/>
        </w:rPr>
        <w:t xml:space="preserve"> </w:t>
      </w:r>
      <w:hyperlink r:id="rId8" w:history="1">
        <w:r w:rsidR="00E609E0" w:rsidRPr="00921B21">
          <w:rPr>
            <w:rStyle w:val="Hyperlink"/>
            <w:rFonts w:ascii="Garamond" w:hAnsi="Garamond"/>
            <w:spacing w:val="8"/>
            <w:sz w:val="20"/>
            <w:szCs w:val="20"/>
          </w:rPr>
          <w:t>almtrey@gmail.com</w:t>
        </w:r>
      </w:hyperlink>
      <w:r w:rsidR="00E609E0">
        <w:rPr>
          <w:rFonts w:ascii="Garamond" w:hAnsi="Garamond"/>
          <w:color w:val="000000" w:themeColor="text1"/>
          <w:spacing w:val="8"/>
          <w:sz w:val="20"/>
          <w:szCs w:val="20"/>
        </w:rPr>
        <w:t xml:space="preserve"> </w:t>
      </w:r>
      <w:r w:rsidR="00644EE6" w:rsidRPr="003B51AD">
        <w:rPr>
          <w:rFonts w:ascii="Garamond" w:hAnsi="Garamond"/>
          <w:color w:val="000000" w:themeColor="text1"/>
          <w:spacing w:val="8"/>
          <w:sz w:val="20"/>
          <w:szCs w:val="20"/>
        </w:rPr>
        <w:t>|</w:t>
      </w:r>
      <w:r w:rsidR="00AE2509">
        <w:rPr>
          <w:rFonts w:ascii="Garamond" w:hAnsi="Garamond"/>
          <w:color w:val="000000" w:themeColor="text1"/>
          <w:spacing w:val="8"/>
          <w:sz w:val="20"/>
          <w:szCs w:val="20"/>
        </w:rPr>
        <w:t>linkedin.com/in/</w:t>
      </w:r>
      <w:proofErr w:type="spellStart"/>
      <w:r w:rsidR="00AE2509">
        <w:rPr>
          <w:rFonts w:ascii="Garamond" w:hAnsi="Garamond"/>
          <w:color w:val="000000" w:themeColor="text1"/>
          <w:spacing w:val="8"/>
          <w:sz w:val="20"/>
          <w:szCs w:val="20"/>
        </w:rPr>
        <w:t>aisha</w:t>
      </w:r>
      <w:proofErr w:type="spellEnd"/>
      <w:r w:rsidR="00AE2509">
        <w:rPr>
          <w:rFonts w:ascii="Garamond" w:hAnsi="Garamond"/>
          <w:color w:val="000000" w:themeColor="text1"/>
          <w:spacing w:val="8"/>
          <w:sz w:val="20"/>
          <w:szCs w:val="20"/>
        </w:rPr>
        <w:t>-</w:t>
      </w:r>
      <w:proofErr w:type="spellStart"/>
      <w:r w:rsidR="00AE2509">
        <w:rPr>
          <w:rFonts w:ascii="Garamond" w:hAnsi="Garamond"/>
          <w:color w:val="000000" w:themeColor="text1"/>
          <w:spacing w:val="8"/>
          <w:sz w:val="20"/>
          <w:szCs w:val="20"/>
        </w:rPr>
        <w:t>williams</w:t>
      </w:r>
      <w:proofErr w:type="spellEnd"/>
      <w:r w:rsidR="00AE2509">
        <w:rPr>
          <w:rFonts w:ascii="Garamond" w:hAnsi="Garamond"/>
          <w:color w:val="000000" w:themeColor="text1"/>
          <w:spacing w:val="8"/>
          <w:sz w:val="20"/>
          <w:szCs w:val="20"/>
        </w:rPr>
        <w:t>-coo/</w:t>
      </w:r>
      <w:r w:rsidR="00644EE6">
        <w:fldChar w:fldCharType="begin"/>
      </w:r>
      <w:r w:rsidR="00644EE6">
        <w:instrText>HYPERLINK "http://linkedin.com/in/aishabordelon"</w:instrText>
      </w:r>
      <w:r w:rsidR="00644EE6">
        <w:fldChar w:fldCharType="separate"/>
      </w:r>
      <w:r w:rsidR="00644EE6">
        <w:fldChar w:fldCharType="end"/>
      </w:r>
      <w:r w:rsidR="004D608F">
        <w:rPr>
          <w:rFonts w:ascii="Garamond" w:hAnsi="Garamond"/>
          <w:color w:val="000000" w:themeColor="text1"/>
          <w:spacing w:val="8"/>
          <w:sz w:val="20"/>
          <w:szCs w:val="20"/>
        </w:rPr>
        <w:t xml:space="preserve">| </w:t>
      </w:r>
      <w:hyperlink r:id="rId9" w:history="1">
        <w:r w:rsidR="004D608F" w:rsidRPr="004D608F">
          <w:rPr>
            <w:rStyle w:val="Hyperlink"/>
            <w:rFonts w:ascii="Garamond" w:hAnsi="Garamond"/>
            <w:spacing w:val="8"/>
            <w:sz w:val="20"/>
            <w:szCs w:val="20"/>
          </w:rPr>
          <w:t>Website</w:t>
        </w:r>
      </w:hyperlink>
    </w:p>
    <w:p w14:paraId="52986853" w14:textId="77777777" w:rsidR="00330502" w:rsidRPr="003B51AD" w:rsidRDefault="00330502" w:rsidP="00161758">
      <w:pPr>
        <w:spacing w:line="259" w:lineRule="auto"/>
        <w:rPr>
          <w:rFonts w:ascii="Garamond" w:hAnsi="Garamond"/>
          <w:color w:val="000000" w:themeColor="text1"/>
          <w:spacing w:val="8"/>
          <w:sz w:val="20"/>
          <w:szCs w:val="20"/>
        </w:rPr>
      </w:pPr>
    </w:p>
    <w:p w14:paraId="01653EA3" w14:textId="5B4D3BEB" w:rsidR="009D070D" w:rsidRPr="003B51AD" w:rsidRDefault="00934AEA" w:rsidP="00161758">
      <w:pPr>
        <w:shd w:val="clear" w:color="auto" w:fill="DBE5EA"/>
        <w:spacing w:line="259" w:lineRule="auto"/>
        <w:jc w:val="center"/>
        <w:rPr>
          <w:rFonts w:ascii="Garamond" w:hAnsi="Garamond"/>
          <w:b/>
          <w:smallCaps/>
          <w:color w:val="000000" w:themeColor="text1"/>
          <w:spacing w:val="48"/>
          <w:sz w:val="22"/>
          <w:szCs w:val="22"/>
        </w:rPr>
      </w:pPr>
      <w:r w:rsidRPr="003B51AD">
        <w:rPr>
          <w:rFonts w:ascii="Garamond" w:hAnsi="Garamond"/>
          <w:b/>
          <w:smallCaps/>
          <w:color w:val="000000" w:themeColor="text1"/>
          <w:spacing w:val="48"/>
          <w:sz w:val="22"/>
          <w:szCs w:val="22"/>
        </w:rPr>
        <w:t>summary</w:t>
      </w:r>
    </w:p>
    <w:p w14:paraId="7C163650" w14:textId="652485BD" w:rsidR="00BC604D" w:rsidRPr="00BC604D" w:rsidRDefault="00BC604D" w:rsidP="00161758">
      <w:pPr>
        <w:pStyle w:val="ListParagraph"/>
        <w:numPr>
          <w:ilvl w:val="0"/>
          <w:numId w:val="16"/>
        </w:numPr>
        <w:spacing w:before="80" w:line="259" w:lineRule="auto"/>
        <w:ind w:left="360"/>
        <w:contextualSpacing w:val="0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BC604D">
        <w:rPr>
          <w:rFonts w:ascii="Garamond" w:hAnsi="Garamond"/>
          <w:b/>
          <w:bCs/>
          <w:color w:val="000000" w:themeColor="text1"/>
          <w:sz w:val="20"/>
          <w:szCs w:val="20"/>
        </w:rPr>
        <w:t>Chief Operating Officer with 19+ years of experience, specializing in multi-site dental operations, operational scaling, and P&amp;L leadership across private practice, group practice, and DSO-style environments</w:t>
      </w:r>
      <w:r w:rsidR="00236337">
        <w:rPr>
          <w:rFonts w:ascii="Garamond" w:hAnsi="Garamond"/>
          <w:b/>
          <w:bCs/>
          <w:color w:val="000000" w:themeColor="text1"/>
          <w:sz w:val="20"/>
          <w:szCs w:val="20"/>
        </w:rPr>
        <w:t>.</w:t>
      </w:r>
    </w:p>
    <w:p w14:paraId="7B2EA23B" w14:textId="1519CE8C" w:rsidR="00BC604D" w:rsidRPr="00BC604D" w:rsidRDefault="00BC604D" w:rsidP="00161758">
      <w:pPr>
        <w:pStyle w:val="ListParagraph"/>
        <w:numPr>
          <w:ilvl w:val="0"/>
          <w:numId w:val="16"/>
        </w:numPr>
        <w:spacing w:line="259" w:lineRule="auto"/>
        <w:ind w:left="360"/>
        <w:contextualSpacing w:val="0"/>
        <w:rPr>
          <w:rFonts w:ascii="Garamond" w:hAnsi="Garamond"/>
          <w:color w:val="000000" w:themeColor="text1"/>
          <w:sz w:val="20"/>
          <w:szCs w:val="20"/>
        </w:rPr>
      </w:pPr>
      <w:r w:rsidRPr="00BC604D">
        <w:rPr>
          <w:rFonts w:ascii="Garamond" w:hAnsi="Garamond"/>
          <w:color w:val="000000" w:themeColor="text1"/>
          <w:sz w:val="20"/>
          <w:szCs w:val="20"/>
        </w:rPr>
        <w:t>Directed operations across portfolios of up to 8 locations while leading business functions spanning revenue cycle, payroll, vendor management, HR, compliance, marketing, and workflow improvement to strengthen organizational performance.</w:t>
      </w:r>
    </w:p>
    <w:p w14:paraId="4712A559" w14:textId="47FB37F9" w:rsidR="00BC604D" w:rsidRPr="00BC604D" w:rsidRDefault="00BC604D" w:rsidP="00161758">
      <w:pPr>
        <w:pStyle w:val="ListParagraph"/>
        <w:numPr>
          <w:ilvl w:val="0"/>
          <w:numId w:val="16"/>
        </w:numPr>
        <w:spacing w:line="259" w:lineRule="auto"/>
        <w:ind w:left="360"/>
        <w:contextualSpacing w:val="0"/>
        <w:rPr>
          <w:rFonts w:ascii="Garamond" w:hAnsi="Garamond"/>
          <w:color w:val="000000" w:themeColor="text1"/>
          <w:sz w:val="20"/>
          <w:szCs w:val="20"/>
        </w:rPr>
      </w:pPr>
      <w:r w:rsidRPr="00BC604D">
        <w:rPr>
          <w:rFonts w:ascii="Garamond" w:hAnsi="Garamond"/>
          <w:color w:val="000000" w:themeColor="text1"/>
          <w:sz w:val="20"/>
          <w:szCs w:val="20"/>
        </w:rPr>
        <w:t>Drove 25% patient growth within 6 months in multiple dental leadership roles by refining scheduling models, strengthening retention efforts, improving marketing execution, and increasing operational consistency across offices.</w:t>
      </w:r>
    </w:p>
    <w:p w14:paraId="315E212C" w14:textId="72EB0BD7" w:rsidR="00BC604D" w:rsidRPr="00BC604D" w:rsidRDefault="00BC604D" w:rsidP="00161758">
      <w:pPr>
        <w:pStyle w:val="ListParagraph"/>
        <w:numPr>
          <w:ilvl w:val="0"/>
          <w:numId w:val="16"/>
        </w:numPr>
        <w:spacing w:line="259" w:lineRule="auto"/>
        <w:ind w:left="360"/>
        <w:contextualSpacing w:val="0"/>
        <w:rPr>
          <w:rFonts w:ascii="Garamond" w:hAnsi="Garamond"/>
          <w:color w:val="000000" w:themeColor="text1"/>
          <w:sz w:val="20"/>
          <w:szCs w:val="20"/>
        </w:rPr>
      </w:pPr>
      <w:r w:rsidRPr="00BC604D">
        <w:rPr>
          <w:rFonts w:ascii="Garamond" w:hAnsi="Garamond"/>
          <w:color w:val="000000" w:themeColor="text1"/>
          <w:sz w:val="20"/>
          <w:szCs w:val="20"/>
        </w:rPr>
        <w:t>Improved workforce stability and practice performance by recruiting, training, and developing high-performing teams, including reducing turnover by 15% within 1 year through leadership development and more structured operating systems.</w:t>
      </w:r>
    </w:p>
    <w:p w14:paraId="3A6F435F" w14:textId="77777777" w:rsidR="00330502" w:rsidRPr="003B51AD" w:rsidRDefault="00330502" w:rsidP="00161758">
      <w:pPr>
        <w:spacing w:line="259" w:lineRule="auto"/>
        <w:rPr>
          <w:rFonts w:ascii="Garamond" w:hAnsi="Garamond"/>
          <w:b/>
          <w:bCs/>
          <w:color w:val="000000" w:themeColor="text1"/>
          <w:sz w:val="20"/>
          <w:szCs w:val="20"/>
        </w:rPr>
      </w:pPr>
    </w:p>
    <w:p w14:paraId="2C710874" w14:textId="2DAD4B57" w:rsidR="00541DCF" w:rsidRPr="003B51AD" w:rsidRDefault="00AB02F5" w:rsidP="00161758">
      <w:pPr>
        <w:shd w:val="clear" w:color="auto" w:fill="DBE5EA"/>
        <w:spacing w:line="259" w:lineRule="auto"/>
        <w:jc w:val="center"/>
        <w:rPr>
          <w:rFonts w:ascii="Garamond" w:hAnsi="Garamond"/>
          <w:b/>
          <w:smallCaps/>
          <w:color w:val="000000" w:themeColor="text1"/>
          <w:spacing w:val="48"/>
          <w:sz w:val="22"/>
          <w:szCs w:val="22"/>
        </w:rPr>
      </w:pPr>
      <w:r>
        <w:rPr>
          <w:rFonts w:ascii="Garamond" w:hAnsi="Garamond"/>
          <w:b/>
          <w:smallCaps/>
          <w:color w:val="000000" w:themeColor="text1"/>
          <w:spacing w:val="48"/>
          <w:sz w:val="22"/>
          <w:szCs w:val="22"/>
        </w:rPr>
        <w:t>skills</w:t>
      </w:r>
    </w:p>
    <w:p w14:paraId="2FACA114" w14:textId="30899695" w:rsidR="0039736C" w:rsidRPr="00D564B5" w:rsidRDefault="0039736C" w:rsidP="00161758">
      <w:pPr>
        <w:spacing w:before="80" w:line="259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39736C">
        <w:rPr>
          <w:rFonts w:ascii="Garamond" w:hAnsi="Garamond"/>
          <w:color w:val="000000" w:themeColor="text1"/>
          <w:sz w:val="20"/>
          <w:szCs w:val="20"/>
        </w:rPr>
        <w:t>Multi-Site Dental Operations • P&amp;L Management • Operational Scaling • KPI Development &amp; Reporting • Revenue Cycle Management • Workflow Optimization • Practice Performance Improvement • Team Leadership &amp; Staff Development • Patient Growth Strategy • EBITDA Improvement • Talent Acquisition &amp; Retention • Cross-Functional Leadership • Compliance Management • Process Standardization • Acquisition &amp; Integration Support</w:t>
      </w:r>
      <w:r w:rsidR="00161758">
        <w:rPr>
          <w:rFonts w:ascii="Garamond" w:hAnsi="Garamond"/>
          <w:color w:val="000000" w:themeColor="text1"/>
          <w:sz w:val="20"/>
          <w:szCs w:val="20"/>
        </w:rPr>
        <w:t xml:space="preserve"> • Business Development</w:t>
      </w:r>
    </w:p>
    <w:p w14:paraId="0BCFA41F" w14:textId="77777777" w:rsidR="00330502" w:rsidRPr="003B51AD" w:rsidRDefault="00330502" w:rsidP="00161758">
      <w:pPr>
        <w:spacing w:line="259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43CA09FF" w14:textId="77EAE843" w:rsidR="00D9157B" w:rsidRPr="003B51AD" w:rsidRDefault="00985D6F" w:rsidP="00161758">
      <w:pPr>
        <w:shd w:val="clear" w:color="auto" w:fill="DBE5EA"/>
        <w:spacing w:line="259" w:lineRule="auto"/>
        <w:jc w:val="center"/>
        <w:rPr>
          <w:rFonts w:ascii="Garamond" w:hAnsi="Garamond"/>
          <w:b/>
          <w:smallCaps/>
          <w:color w:val="000000" w:themeColor="text1"/>
          <w:spacing w:val="48"/>
          <w:sz w:val="22"/>
          <w:szCs w:val="22"/>
        </w:rPr>
      </w:pPr>
      <w:r w:rsidRPr="003B51AD">
        <w:rPr>
          <w:rFonts w:ascii="Garamond" w:hAnsi="Garamond"/>
          <w:b/>
          <w:smallCaps/>
          <w:color w:val="000000" w:themeColor="text1"/>
          <w:spacing w:val="48"/>
          <w:sz w:val="22"/>
          <w:szCs w:val="22"/>
        </w:rPr>
        <w:t>experience &amp; impact</w:t>
      </w:r>
    </w:p>
    <w:p w14:paraId="41EF8087" w14:textId="3535C037" w:rsidR="004528C2" w:rsidRPr="005067B7" w:rsidRDefault="004D72A8" w:rsidP="00161758">
      <w:pPr>
        <w:tabs>
          <w:tab w:val="right" w:pos="9936"/>
        </w:tabs>
        <w:spacing w:before="80" w:line="259" w:lineRule="auto"/>
        <w:rPr>
          <w:rFonts w:ascii="Garamond" w:hAnsi="Garamond"/>
          <w:b/>
          <w:i/>
          <w:color w:val="000000" w:themeColor="text1"/>
          <w:sz w:val="22"/>
          <w:szCs w:val="22"/>
        </w:rPr>
      </w:pPr>
      <w:r>
        <w:rPr>
          <w:rFonts w:ascii="Garamond" w:hAnsi="Garamond"/>
          <w:b/>
          <w:color w:val="000000" w:themeColor="text1"/>
        </w:rPr>
        <w:t>Total Dental Source LLC</w:t>
      </w:r>
      <w:r w:rsidR="00C502A8" w:rsidRPr="005067B7">
        <w:rPr>
          <w:rFonts w:ascii="Garamond" w:hAnsi="Garamond"/>
          <w:b/>
          <w:color w:val="000000" w:themeColor="text1"/>
        </w:rPr>
        <w:tab/>
      </w:r>
      <w:r>
        <w:rPr>
          <w:rFonts w:ascii="Garamond" w:hAnsi="Garamond"/>
          <w:b/>
        </w:rPr>
        <w:t>Dallas, TX</w:t>
      </w:r>
    </w:p>
    <w:p w14:paraId="033528D5" w14:textId="246C46D3" w:rsidR="00AC7755" w:rsidRPr="005067B7" w:rsidRDefault="00EF53C8" w:rsidP="00161758">
      <w:pPr>
        <w:tabs>
          <w:tab w:val="right" w:pos="9936"/>
        </w:tabs>
        <w:spacing w:after="120" w:line="259" w:lineRule="auto"/>
        <w:rPr>
          <w:rFonts w:ascii="Garamond" w:hAnsi="Garamond"/>
          <w:b/>
          <w:bCs/>
          <w:color w:val="000000" w:themeColor="text1"/>
          <w:sz w:val="20"/>
          <w:szCs w:val="20"/>
        </w:rPr>
      </w:pPr>
      <w:r>
        <w:rPr>
          <w:rFonts w:ascii="Garamond" w:hAnsi="Garamond"/>
          <w:b/>
          <w:bCs/>
          <w:color w:val="000000" w:themeColor="text1"/>
          <w:sz w:val="20"/>
          <w:szCs w:val="20"/>
        </w:rPr>
        <w:t>Founder and CEO</w:t>
      </w:r>
      <w:r w:rsidR="00C502A8" w:rsidRPr="005067B7">
        <w:rPr>
          <w:rFonts w:ascii="Garamond" w:hAnsi="Garamond"/>
          <w:b/>
          <w:bCs/>
          <w:color w:val="000000" w:themeColor="text1"/>
          <w:sz w:val="20"/>
          <w:szCs w:val="20"/>
        </w:rPr>
        <w:tab/>
      </w:r>
      <w:r w:rsidR="00AE2509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="00ED3E05">
        <w:rPr>
          <w:rFonts w:ascii="Garamond" w:hAnsi="Garamond"/>
          <w:b/>
          <w:bCs/>
          <w:sz w:val="20"/>
          <w:szCs w:val="20"/>
        </w:rPr>
        <w:t>2022 – Present</w:t>
      </w:r>
    </w:p>
    <w:p w14:paraId="31236D02" w14:textId="2F195138" w:rsidR="00970F56" w:rsidRPr="00970F56" w:rsidRDefault="00970F56" w:rsidP="00161758">
      <w:pPr>
        <w:pStyle w:val="ListParagraph"/>
        <w:numPr>
          <w:ilvl w:val="0"/>
          <w:numId w:val="13"/>
        </w:numPr>
        <w:spacing w:line="259" w:lineRule="auto"/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970F56">
        <w:rPr>
          <w:rFonts w:ascii="Garamond" w:hAnsi="Garamond"/>
          <w:color w:val="000000" w:themeColor="text1"/>
          <w:sz w:val="20"/>
          <w:szCs w:val="20"/>
        </w:rPr>
        <w:t>Launched a dental consulting and management firm serving Texas practices, delivering operational leadership, growth strategy, and practice optimization support across staffing, compliance, and business</w:t>
      </w:r>
      <w:r w:rsidR="00B71D09">
        <w:rPr>
          <w:rFonts w:ascii="Garamond" w:hAnsi="Garamond"/>
          <w:color w:val="000000" w:themeColor="text1"/>
          <w:sz w:val="20"/>
          <w:szCs w:val="20"/>
        </w:rPr>
        <w:t xml:space="preserve"> development/performance functions</w:t>
      </w:r>
      <w:r w:rsidRPr="00970F56">
        <w:rPr>
          <w:rFonts w:ascii="Garamond" w:hAnsi="Garamond"/>
          <w:color w:val="000000" w:themeColor="text1"/>
          <w:sz w:val="20"/>
          <w:szCs w:val="20"/>
        </w:rPr>
        <w:t xml:space="preserve">. </w:t>
      </w:r>
    </w:p>
    <w:p w14:paraId="3719B36E" w14:textId="5DC67F5D" w:rsidR="00970F56" w:rsidRPr="00970F56" w:rsidRDefault="00970F56" w:rsidP="00161758">
      <w:pPr>
        <w:pStyle w:val="ListParagraph"/>
        <w:numPr>
          <w:ilvl w:val="0"/>
          <w:numId w:val="13"/>
        </w:numPr>
        <w:spacing w:line="259" w:lineRule="auto"/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970F56">
        <w:rPr>
          <w:rFonts w:ascii="Garamond" w:hAnsi="Garamond"/>
          <w:color w:val="000000" w:themeColor="text1"/>
          <w:sz w:val="20"/>
          <w:szCs w:val="20"/>
        </w:rPr>
        <w:t>Strengthened client profitability</w:t>
      </w:r>
      <w:r w:rsidR="00E2344A">
        <w:rPr>
          <w:rFonts w:ascii="Garamond" w:hAnsi="Garamond"/>
          <w:color w:val="000000" w:themeColor="text1"/>
          <w:sz w:val="20"/>
          <w:szCs w:val="20"/>
        </w:rPr>
        <w:t xml:space="preserve"> by </w:t>
      </w:r>
      <w:r w:rsidR="00AE2509">
        <w:rPr>
          <w:rFonts w:ascii="Garamond" w:hAnsi="Garamond"/>
          <w:color w:val="000000" w:themeColor="text1"/>
          <w:sz w:val="20"/>
          <w:szCs w:val="20"/>
        </w:rPr>
        <w:t>18%</w:t>
      </w:r>
      <w:r w:rsidRPr="00970F56">
        <w:rPr>
          <w:rFonts w:ascii="Garamond" w:hAnsi="Garamond"/>
          <w:color w:val="000000" w:themeColor="text1"/>
          <w:sz w:val="20"/>
          <w:szCs w:val="20"/>
        </w:rPr>
        <w:t xml:space="preserve">and day-to-day execution through workflow redesign, staffing alignment, and operating model enhancements that elevated </w:t>
      </w:r>
      <w:r w:rsidR="00E2344A">
        <w:rPr>
          <w:rFonts w:ascii="Garamond" w:hAnsi="Garamond"/>
          <w:color w:val="000000" w:themeColor="text1"/>
          <w:sz w:val="20"/>
          <w:szCs w:val="20"/>
        </w:rPr>
        <w:t xml:space="preserve">throughput by </w:t>
      </w:r>
      <w:r w:rsidR="00AE2509">
        <w:rPr>
          <w:rFonts w:ascii="Garamond" w:hAnsi="Garamond"/>
          <w:color w:val="000000" w:themeColor="text1"/>
          <w:sz w:val="20"/>
          <w:szCs w:val="20"/>
        </w:rPr>
        <w:t>26%</w:t>
      </w:r>
      <w:r w:rsidR="00E2344A">
        <w:rPr>
          <w:rFonts w:ascii="Garamond" w:hAnsi="Garamond"/>
          <w:color w:val="000000" w:themeColor="text1"/>
          <w:sz w:val="20"/>
          <w:szCs w:val="20"/>
        </w:rPr>
        <w:t xml:space="preserve"> and improved</w:t>
      </w:r>
      <w:r w:rsidRPr="00970F56">
        <w:rPr>
          <w:rFonts w:ascii="Garamond" w:hAnsi="Garamond"/>
          <w:color w:val="000000" w:themeColor="text1"/>
          <w:sz w:val="20"/>
          <w:szCs w:val="20"/>
        </w:rPr>
        <w:t xml:space="preserve"> accountability</w:t>
      </w:r>
      <w:r w:rsidR="00E2344A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970F56">
        <w:rPr>
          <w:rFonts w:ascii="Garamond" w:hAnsi="Garamond"/>
          <w:color w:val="000000" w:themeColor="text1"/>
          <w:sz w:val="20"/>
          <w:szCs w:val="20"/>
        </w:rPr>
        <w:t xml:space="preserve">and scalability. </w:t>
      </w:r>
    </w:p>
    <w:p w14:paraId="7005444C" w14:textId="73289872" w:rsidR="00970F56" w:rsidRPr="00970F56" w:rsidRDefault="00970F56" w:rsidP="00161758">
      <w:pPr>
        <w:pStyle w:val="ListParagraph"/>
        <w:numPr>
          <w:ilvl w:val="0"/>
          <w:numId w:val="13"/>
        </w:numPr>
        <w:spacing w:line="259" w:lineRule="auto"/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970F56">
        <w:rPr>
          <w:rFonts w:ascii="Garamond" w:hAnsi="Garamond"/>
          <w:color w:val="000000" w:themeColor="text1"/>
          <w:sz w:val="20"/>
          <w:szCs w:val="20"/>
        </w:rPr>
        <w:t xml:space="preserve">Directed regulatory readiness across partner offices, maintaining compliance with OSHA, HIPAA, infection control, and related practice standards while reducing operational risk exposure. </w:t>
      </w:r>
    </w:p>
    <w:p w14:paraId="151A0070" w14:textId="2927B52A" w:rsidR="00970F56" w:rsidRPr="00970F56" w:rsidRDefault="00970F56" w:rsidP="00161758">
      <w:pPr>
        <w:pStyle w:val="ListParagraph"/>
        <w:numPr>
          <w:ilvl w:val="0"/>
          <w:numId w:val="13"/>
        </w:numPr>
        <w:spacing w:line="259" w:lineRule="auto"/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970F56">
        <w:rPr>
          <w:rFonts w:ascii="Garamond" w:hAnsi="Garamond"/>
          <w:color w:val="000000" w:themeColor="text1"/>
          <w:sz w:val="20"/>
          <w:szCs w:val="20"/>
        </w:rPr>
        <w:t xml:space="preserve">Expanded patient acquisition and brand visibility via digital marketing, social media strategy, and retention-focused outreach that helped practices grow market presence and patient engagement. </w:t>
      </w:r>
    </w:p>
    <w:p w14:paraId="7609C247" w14:textId="505F16DC" w:rsidR="00970F56" w:rsidRPr="00970F56" w:rsidRDefault="00970F56" w:rsidP="00161758">
      <w:pPr>
        <w:pStyle w:val="ListParagraph"/>
        <w:numPr>
          <w:ilvl w:val="0"/>
          <w:numId w:val="13"/>
        </w:numPr>
        <w:spacing w:line="259" w:lineRule="auto"/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970F56">
        <w:rPr>
          <w:rFonts w:ascii="Garamond" w:hAnsi="Garamond"/>
          <w:color w:val="000000" w:themeColor="text1"/>
          <w:sz w:val="20"/>
          <w:szCs w:val="20"/>
        </w:rPr>
        <w:t>Advised dental leaders on training, financial oversight, and systems improvement, positioning offices to operate with stronger controls, clearer processes, and more sustainable growth strategies.</w:t>
      </w:r>
    </w:p>
    <w:p w14:paraId="4928031C" w14:textId="1183BD5E" w:rsidR="00330502" w:rsidRPr="005067B7" w:rsidRDefault="00330502" w:rsidP="00161758">
      <w:pPr>
        <w:spacing w:line="259" w:lineRule="auto"/>
        <w:rPr>
          <w:rFonts w:ascii="Garamond" w:hAnsi="Garamond"/>
          <w:color w:val="000000" w:themeColor="text1"/>
          <w:sz w:val="20"/>
          <w:szCs w:val="20"/>
        </w:rPr>
      </w:pPr>
    </w:p>
    <w:p w14:paraId="747A4C9D" w14:textId="322539B5" w:rsidR="007653E1" w:rsidRPr="005067B7" w:rsidRDefault="0020373D" w:rsidP="00161758">
      <w:pPr>
        <w:tabs>
          <w:tab w:val="right" w:pos="9936"/>
        </w:tabs>
        <w:spacing w:line="259" w:lineRule="auto"/>
        <w:rPr>
          <w:rFonts w:ascii="Garamond" w:hAnsi="Garamond"/>
          <w:b/>
          <w:i/>
          <w:color w:val="000000" w:themeColor="text1"/>
          <w:sz w:val="22"/>
          <w:szCs w:val="22"/>
        </w:rPr>
      </w:pPr>
      <w:r>
        <w:rPr>
          <w:rFonts w:ascii="Garamond" w:hAnsi="Garamond"/>
          <w:b/>
          <w:color w:val="000000" w:themeColor="text1"/>
        </w:rPr>
        <w:t>Valer Dental &amp; Braces / Family Choice Dental Group</w:t>
      </w:r>
      <w:r w:rsidR="007653E1" w:rsidRPr="005067B7">
        <w:rPr>
          <w:rFonts w:ascii="Garamond" w:hAnsi="Garamond"/>
          <w:b/>
          <w:color w:val="000000" w:themeColor="text1"/>
        </w:rPr>
        <w:tab/>
      </w:r>
      <w:r>
        <w:rPr>
          <w:rFonts w:ascii="Garamond" w:hAnsi="Garamond"/>
          <w:b/>
        </w:rPr>
        <w:t>Dallas, TX</w:t>
      </w:r>
    </w:p>
    <w:p w14:paraId="12DA0ABD" w14:textId="5DEB7DDC" w:rsidR="007653E1" w:rsidRPr="005067B7" w:rsidRDefault="0020373D" w:rsidP="00161758">
      <w:pPr>
        <w:tabs>
          <w:tab w:val="right" w:pos="9936"/>
        </w:tabs>
        <w:spacing w:after="120" w:line="259" w:lineRule="auto"/>
        <w:rPr>
          <w:rFonts w:ascii="Garamond" w:hAnsi="Garamond"/>
          <w:b/>
          <w:bCs/>
          <w:color w:val="000000" w:themeColor="text1"/>
          <w:sz w:val="20"/>
          <w:szCs w:val="20"/>
        </w:rPr>
      </w:pPr>
      <w:r>
        <w:rPr>
          <w:rFonts w:ascii="Garamond" w:hAnsi="Garamond"/>
          <w:b/>
          <w:bCs/>
          <w:color w:val="000000" w:themeColor="text1"/>
          <w:sz w:val="20"/>
          <w:szCs w:val="20"/>
        </w:rPr>
        <w:t>Chief Operating Officer</w:t>
      </w:r>
      <w:r w:rsidR="007653E1" w:rsidRPr="005067B7">
        <w:rPr>
          <w:rFonts w:ascii="Garamond" w:hAnsi="Garamond"/>
          <w:b/>
          <w:bCs/>
          <w:color w:val="000000" w:themeColor="text1"/>
          <w:sz w:val="20"/>
          <w:szCs w:val="20"/>
        </w:rPr>
        <w:tab/>
      </w:r>
      <w:r w:rsidR="00993A02">
        <w:rPr>
          <w:rFonts w:ascii="Garamond" w:hAnsi="Garamond"/>
          <w:b/>
          <w:bCs/>
          <w:sz w:val="20"/>
          <w:szCs w:val="20"/>
        </w:rPr>
        <w:t>2024 – Present</w:t>
      </w:r>
    </w:p>
    <w:p w14:paraId="574B0841" w14:textId="1CEDAB71" w:rsidR="00993D60" w:rsidRPr="00993D60" w:rsidRDefault="00993D60" w:rsidP="00161758">
      <w:pPr>
        <w:pStyle w:val="ListParagraph"/>
        <w:numPr>
          <w:ilvl w:val="0"/>
          <w:numId w:val="13"/>
        </w:numPr>
        <w:spacing w:line="259" w:lineRule="auto"/>
        <w:ind w:left="360"/>
        <w:rPr>
          <w:rFonts w:ascii="Garamond" w:hAnsi="Garamond"/>
          <w:color w:val="000000" w:themeColor="text1"/>
          <w:sz w:val="20"/>
          <w:szCs w:val="20"/>
        </w:rPr>
      </w:pPr>
      <w:bookmarkStart w:id="0" w:name="_heading=h.30j0zll" w:colFirst="0" w:colLast="0"/>
      <w:bookmarkEnd w:id="0"/>
      <w:r w:rsidRPr="00993D60">
        <w:rPr>
          <w:rFonts w:ascii="Garamond" w:hAnsi="Garamond"/>
          <w:color w:val="000000" w:themeColor="text1"/>
          <w:sz w:val="20"/>
          <w:szCs w:val="20"/>
        </w:rPr>
        <w:t xml:space="preserve">Led operations for a 3-location dental group, overseeing P&amp;L performance, revenue cycle, HR, marketing, and practice execution to support scalable multi-site growth. </w:t>
      </w:r>
    </w:p>
    <w:p w14:paraId="748889B7" w14:textId="476C3533" w:rsidR="00993D60" w:rsidRPr="00993D60" w:rsidRDefault="00993D60" w:rsidP="00161758">
      <w:pPr>
        <w:pStyle w:val="ListParagraph"/>
        <w:numPr>
          <w:ilvl w:val="0"/>
          <w:numId w:val="13"/>
        </w:numPr>
        <w:spacing w:line="259" w:lineRule="auto"/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993D60">
        <w:rPr>
          <w:rFonts w:ascii="Garamond" w:hAnsi="Garamond"/>
          <w:color w:val="000000" w:themeColor="text1"/>
          <w:sz w:val="20"/>
          <w:szCs w:val="20"/>
        </w:rPr>
        <w:t xml:space="preserve">Advanced operational efficiency and organizational consistency through process optimization, workflow standardization, and performance management practices across clinical and administrative teams. </w:t>
      </w:r>
    </w:p>
    <w:p w14:paraId="35182519" w14:textId="0AF3E849" w:rsidR="00993D60" w:rsidRPr="00993D60" w:rsidRDefault="00993D60" w:rsidP="00161758">
      <w:pPr>
        <w:pStyle w:val="ListParagraph"/>
        <w:numPr>
          <w:ilvl w:val="0"/>
          <w:numId w:val="13"/>
        </w:numPr>
        <w:spacing w:line="259" w:lineRule="auto"/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993D60">
        <w:rPr>
          <w:rFonts w:ascii="Garamond" w:hAnsi="Garamond"/>
          <w:color w:val="000000" w:themeColor="text1"/>
          <w:sz w:val="20"/>
          <w:szCs w:val="20"/>
        </w:rPr>
        <w:t xml:space="preserve">Built leadership capability by recruiting, coaching, and developing office leaders, strengthening accountability, team performance, and succession depth across the organization. </w:t>
      </w:r>
    </w:p>
    <w:p w14:paraId="7A53EE0B" w14:textId="3D1DCDFE" w:rsidR="00993D60" w:rsidRPr="00993D60" w:rsidRDefault="00993D60" w:rsidP="00161758">
      <w:pPr>
        <w:pStyle w:val="ListParagraph"/>
        <w:numPr>
          <w:ilvl w:val="0"/>
          <w:numId w:val="13"/>
        </w:numPr>
        <w:spacing w:line="259" w:lineRule="auto"/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993D60">
        <w:rPr>
          <w:rFonts w:ascii="Garamond" w:hAnsi="Garamond"/>
          <w:color w:val="000000" w:themeColor="text1"/>
          <w:sz w:val="20"/>
          <w:szCs w:val="20"/>
        </w:rPr>
        <w:t xml:space="preserve">Aligned cross-functional execution across operations, staffing, and patient-facing workflows, creating a more structured platform for growth, service delivery, and performance visibility. </w:t>
      </w:r>
    </w:p>
    <w:p w14:paraId="6297BAE0" w14:textId="4135302A" w:rsidR="00993D60" w:rsidRPr="00993D60" w:rsidRDefault="00993D60" w:rsidP="00161758">
      <w:pPr>
        <w:pStyle w:val="ListParagraph"/>
        <w:numPr>
          <w:ilvl w:val="0"/>
          <w:numId w:val="13"/>
        </w:numPr>
        <w:spacing w:line="259" w:lineRule="auto"/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993D60">
        <w:rPr>
          <w:rFonts w:ascii="Garamond" w:hAnsi="Garamond"/>
          <w:color w:val="000000" w:themeColor="text1"/>
          <w:sz w:val="20"/>
          <w:szCs w:val="20"/>
        </w:rPr>
        <w:t>Drove a culture of ownership and professional development through clearer expectations, leadership support, and systems that reinforced performance standards across locations.</w:t>
      </w:r>
    </w:p>
    <w:p w14:paraId="4F01E9BB" w14:textId="77777777" w:rsidR="00904868" w:rsidRPr="005067B7" w:rsidRDefault="00904868" w:rsidP="00161758">
      <w:pPr>
        <w:spacing w:line="259" w:lineRule="auto"/>
        <w:rPr>
          <w:rFonts w:ascii="Garamond" w:hAnsi="Garamond"/>
          <w:color w:val="000000" w:themeColor="text1"/>
          <w:sz w:val="20"/>
          <w:szCs w:val="20"/>
        </w:rPr>
      </w:pPr>
    </w:p>
    <w:p w14:paraId="17708287" w14:textId="1FF6E6EC" w:rsidR="00904868" w:rsidRPr="005067B7" w:rsidRDefault="00904868" w:rsidP="00FD0E49">
      <w:pPr>
        <w:tabs>
          <w:tab w:val="right" w:pos="9936"/>
        </w:tabs>
        <w:rPr>
          <w:rFonts w:ascii="Garamond" w:hAnsi="Garamond"/>
          <w:b/>
          <w:i/>
          <w:color w:val="000000" w:themeColor="text1"/>
          <w:sz w:val="22"/>
          <w:szCs w:val="22"/>
        </w:rPr>
      </w:pPr>
      <w:r>
        <w:rPr>
          <w:rFonts w:ascii="Garamond" w:hAnsi="Garamond"/>
          <w:b/>
          <w:color w:val="000000" w:themeColor="text1"/>
        </w:rPr>
        <w:t>Casper Dental Corp PLLC</w:t>
      </w:r>
      <w:r w:rsidRPr="005067B7">
        <w:rPr>
          <w:rFonts w:ascii="Garamond" w:hAnsi="Garamond"/>
          <w:b/>
          <w:color w:val="000000" w:themeColor="text1"/>
        </w:rPr>
        <w:tab/>
      </w:r>
      <w:r>
        <w:rPr>
          <w:rFonts w:ascii="Garamond" w:hAnsi="Garamond"/>
          <w:b/>
        </w:rPr>
        <w:t>Dallas, TX</w:t>
      </w:r>
    </w:p>
    <w:p w14:paraId="524C357B" w14:textId="1753D598" w:rsidR="00904868" w:rsidRPr="005067B7" w:rsidRDefault="00904868" w:rsidP="00FD0E49">
      <w:pPr>
        <w:tabs>
          <w:tab w:val="right" w:pos="9936"/>
        </w:tabs>
        <w:spacing w:after="120"/>
        <w:rPr>
          <w:rFonts w:ascii="Garamond" w:hAnsi="Garamond"/>
          <w:b/>
          <w:bCs/>
          <w:color w:val="000000" w:themeColor="text1"/>
          <w:sz w:val="20"/>
          <w:szCs w:val="20"/>
        </w:rPr>
      </w:pPr>
      <w:r>
        <w:rPr>
          <w:rFonts w:ascii="Garamond" w:hAnsi="Garamond"/>
          <w:b/>
          <w:bCs/>
          <w:color w:val="000000" w:themeColor="text1"/>
          <w:sz w:val="20"/>
          <w:szCs w:val="20"/>
        </w:rPr>
        <w:t>Chief Operating Officer</w:t>
      </w:r>
      <w:r w:rsidRPr="005067B7">
        <w:rPr>
          <w:rFonts w:ascii="Garamond" w:hAnsi="Garamond"/>
          <w:b/>
          <w:bCs/>
          <w:color w:val="000000" w:themeColor="text1"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>2023 – 2024</w:t>
      </w:r>
    </w:p>
    <w:p w14:paraId="098354CC" w14:textId="4BCC7498" w:rsidR="004723FC" w:rsidRDefault="004723FC" w:rsidP="00FD0E49">
      <w:pPr>
        <w:pStyle w:val="ListParagraph"/>
        <w:numPr>
          <w:ilvl w:val="0"/>
          <w:numId w:val="13"/>
        </w:numPr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4723FC">
        <w:rPr>
          <w:rFonts w:ascii="Garamond" w:hAnsi="Garamond"/>
          <w:color w:val="000000" w:themeColor="text1"/>
          <w:sz w:val="20"/>
          <w:szCs w:val="20"/>
        </w:rPr>
        <w:t xml:space="preserve">Standardized operations across 8 locations using KPI dashboards, policy development, and performance management systems that strengthened consistency, accountability, and scalability. </w:t>
      </w:r>
    </w:p>
    <w:p w14:paraId="00DF070B" w14:textId="02420B4A" w:rsidR="00FD0E49" w:rsidRPr="004723FC" w:rsidRDefault="00FD0E49" w:rsidP="00FD0E49">
      <w:pPr>
        <w:pStyle w:val="ListParagraph"/>
        <w:numPr>
          <w:ilvl w:val="0"/>
          <w:numId w:val="13"/>
        </w:numPr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FD0E49">
        <w:rPr>
          <w:rFonts w:ascii="Garamond" w:hAnsi="Garamond"/>
          <w:color w:val="000000" w:themeColor="text1"/>
          <w:sz w:val="20"/>
          <w:szCs w:val="20"/>
        </w:rPr>
        <w:t>Influenced strategic decision-making across the organization through KPI analysis, operational reporting, and practice-level performance insights that helped guide growth priorities, resource allocation, and leadership actions.</w:t>
      </w:r>
    </w:p>
    <w:p w14:paraId="0E58BCDA" w14:textId="7E3B0167" w:rsidR="004723FC" w:rsidRPr="004723FC" w:rsidRDefault="004723FC" w:rsidP="00FD0E49">
      <w:pPr>
        <w:pStyle w:val="ListParagraph"/>
        <w:numPr>
          <w:ilvl w:val="0"/>
          <w:numId w:val="13"/>
        </w:numPr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4723FC">
        <w:rPr>
          <w:rFonts w:ascii="Garamond" w:hAnsi="Garamond"/>
          <w:color w:val="000000" w:themeColor="text1"/>
          <w:sz w:val="20"/>
          <w:szCs w:val="20"/>
        </w:rPr>
        <w:t xml:space="preserve">Directed full P&amp;L oversight, including collections, payroll, vendor management, and cost controls, reinforcing financial discipline and supporting stronger practice-level profitability. </w:t>
      </w:r>
    </w:p>
    <w:p w14:paraId="7D51A725" w14:textId="775DDA24" w:rsidR="004723FC" w:rsidRPr="004723FC" w:rsidRDefault="004723FC" w:rsidP="00FD0E49">
      <w:pPr>
        <w:pStyle w:val="ListParagraph"/>
        <w:numPr>
          <w:ilvl w:val="0"/>
          <w:numId w:val="13"/>
        </w:numPr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4723FC">
        <w:rPr>
          <w:rFonts w:ascii="Garamond" w:hAnsi="Garamond"/>
          <w:color w:val="000000" w:themeColor="text1"/>
          <w:sz w:val="20"/>
          <w:szCs w:val="20"/>
        </w:rPr>
        <w:t xml:space="preserve">Elevated team engagement and retention with incentive programs, leadership support, and professional development efforts that strengthened culture and reduced turnover risk. </w:t>
      </w:r>
    </w:p>
    <w:p w14:paraId="6294B448" w14:textId="320E9B9B" w:rsidR="004723FC" w:rsidRPr="004723FC" w:rsidRDefault="004723FC" w:rsidP="00FD0E49">
      <w:pPr>
        <w:pStyle w:val="ListParagraph"/>
        <w:numPr>
          <w:ilvl w:val="0"/>
          <w:numId w:val="13"/>
        </w:numPr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4723FC">
        <w:rPr>
          <w:rFonts w:ascii="Garamond" w:hAnsi="Garamond"/>
          <w:color w:val="000000" w:themeColor="text1"/>
          <w:sz w:val="20"/>
          <w:szCs w:val="20"/>
        </w:rPr>
        <w:t>Optimized cross-functional execution across operations, revenue cycle, staffing, and practice management, creating a more stable operating foundation for continued multi-site growth.</w:t>
      </w:r>
    </w:p>
    <w:p w14:paraId="70A87827" w14:textId="77777777" w:rsidR="004723FC" w:rsidRPr="005067B7" w:rsidRDefault="004723FC" w:rsidP="00FD0E49">
      <w:pPr>
        <w:rPr>
          <w:rFonts w:ascii="Garamond" w:hAnsi="Garamond"/>
          <w:color w:val="000000" w:themeColor="text1"/>
          <w:sz w:val="20"/>
          <w:szCs w:val="20"/>
        </w:rPr>
      </w:pPr>
    </w:p>
    <w:p w14:paraId="0A166BBA" w14:textId="2CFECF24" w:rsidR="004723FC" w:rsidRPr="005067B7" w:rsidRDefault="004723FC" w:rsidP="00FD0E49">
      <w:pPr>
        <w:tabs>
          <w:tab w:val="right" w:pos="9936"/>
        </w:tabs>
        <w:rPr>
          <w:rFonts w:ascii="Garamond" w:hAnsi="Garamond"/>
          <w:b/>
          <w:i/>
          <w:color w:val="000000" w:themeColor="text1"/>
          <w:sz w:val="22"/>
          <w:szCs w:val="22"/>
        </w:rPr>
      </w:pPr>
      <w:r>
        <w:rPr>
          <w:rFonts w:ascii="Garamond" w:hAnsi="Garamond"/>
          <w:b/>
          <w:color w:val="000000" w:themeColor="text1"/>
        </w:rPr>
        <w:t>Terrell Hills Dental, Universal Dental, Heritage Dental</w:t>
      </w:r>
      <w:r w:rsidRPr="005067B7">
        <w:rPr>
          <w:rFonts w:ascii="Garamond" w:hAnsi="Garamond"/>
          <w:b/>
          <w:color w:val="000000" w:themeColor="text1"/>
        </w:rPr>
        <w:tab/>
      </w:r>
      <w:r>
        <w:rPr>
          <w:rFonts w:ascii="Garamond" w:hAnsi="Garamond"/>
          <w:b/>
        </w:rPr>
        <w:t>San Antonio, TX</w:t>
      </w:r>
    </w:p>
    <w:p w14:paraId="192F8648" w14:textId="03A0AB22" w:rsidR="004723FC" w:rsidRPr="005067B7" w:rsidRDefault="004723FC" w:rsidP="00FD0E49">
      <w:pPr>
        <w:tabs>
          <w:tab w:val="right" w:pos="9936"/>
        </w:tabs>
        <w:spacing w:after="120"/>
        <w:rPr>
          <w:rFonts w:ascii="Garamond" w:hAnsi="Garamond"/>
          <w:b/>
          <w:bCs/>
          <w:color w:val="000000" w:themeColor="text1"/>
          <w:sz w:val="20"/>
          <w:szCs w:val="20"/>
        </w:rPr>
      </w:pPr>
      <w:r>
        <w:rPr>
          <w:rFonts w:ascii="Garamond" w:hAnsi="Garamond"/>
          <w:b/>
          <w:bCs/>
          <w:color w:val="000000" w:themeColor="text1"/>
          <w:sz w:val="20"/>
          <w:szCs w:val="20"/>
        </w:rPr>
        <w:t>Director of Operations</w:t>
      </w:r>
      <w:r w:rsidRPr="005067B7">
        <w:rPr>
          <w:rFonts w:ascii="Garamond" w:hAnsi="Garamond"/>
          <w:b/>
          <w:bCs/>
          <w:color w:val="000000" w:themeColor="text1"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>2020 – 2023</w:t>
      </w:r>
    </w:p>
    <w:p w14:paraId="38555FEB" w14:textId="77777777" w:rsidR="00DE493E" w:rsidRPr="00F46275" w:rsidRDefault="00DE493E" w:rsidP="00FD0E49">
      <w:pPr>
        <w:pStyle w:val="ListParagraph"/>
        <w:numPr>
          <w:ilvl w:val="0"/>
          <w:numId w:val="13"/>
        </w:numPr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F46275">
        <w:rPr>
          <w:rFonts w:ascii="Garamond" w:hAnsi="Garamond"/>
          <w:color w:val="000000" w:themeColor="text1"/>
          <w:sz w:val="20"/>
          <w:szCs w:val="20"/>
        </w:rPr>
        <w:t xml:space="preserve">Applied Lean Six Sigma principles to streamline workflows, reduce inefficiencies, and reinforce profitability across multi-site dental operations. </w:t>
      </w:r>
    </w:p>
    <w:p w14:paraId="055E7F34" w14:textId="0EA20DF7" w:rsidR="00F46275" w:rsidRPr="00F46275" w:rsidRDefault="00F46275" w:rsidP="00FD0E49">
      <w:pPr>
        <w:pStyle w:val="ListParagraph"/>
        <w:numPr>
          <w:ilvl w:val="0"/>
          <w:numId w:val="13"/>
        </w:numPr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F46275">
        <w:rPr>
          <w:rFonts w:ascii="Garamond" w:hAnsi="Garamond"/>
          <w:color w:val="000000" w:themeColor="text1"/>
          <w:sz w:val="20"/>
          <w:szCs w:val="20"/>
        </w:rPr>
        <w:t xml:space="preserve">Accelerated patient growth </w:t>
      </w:r>
      <w:r w:rsidR="00DE493E">
        <w:rPr>
          <w:rFonts w:ascii="Garamond" w:hAnsi="Garamond"/>
          <w:color w:val="000000" w:themeColor="text1"/>
          <w:sz w:val="20"/>
          <w:szCs w:val="20"/>
        </w:rPr>
        <w:t>by double digits</w:t>
      </w:r>
      <w:r w:rsidRPr="00F46275">
        <w:rPr>
          <w:rFonts w:ascii="Garamond" w:hAnsi="Garamond"/>
          <w:color w:val="000000" w:themeColor="text1"/>
          <w:sz w:val="20"/>
          <w:szCs w:val="20"/>
        </w:rPr>
        <w:t xml:space="preserve"> within 6 months through refined scheduling strategies, stronger marketing execution, and tighter coordination across front-office and clinical operations. </w:t>
      </w:r>
    </w:p>
    <w:p w14:paraId="1542AF4E" w14:textId="150B9E17" w:rsidR="00F46275" w:rsidRPr="00F46275" w:rsidRDefault="00F46275" w:rsidP="00FD0E49">
      <w:pPr>
        <w:pStyle w:val="ListParagraph"/>
        <w:numPr>
          <w:ilvl w:val="0"/>
          <w:numId w:val="13"/>
        </w:numPr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F46275">
        <w:rPr>
          <w:rFonts w:ascii="Garamond" w:hAnsi="Garamond"/>
          <w:color w:val="000000" w:themeColor="text1"/>
          <w:sz w:val="20"/>
          <w:szCs w:val="20"/>
        </w:rPr>
        <w:t xml:space="preserve">Recruited, trained, and retained high-performing team members across multiple practices, strengthening workforce stability and supporting more consistent service delivery. </w:t>
      </w:r>
    </w:p>
    <w:p w14:paraId="12929558" w14:textId="086E5395" w:rsidR="00F46275" w:rsidRPr="00F46275" w:rsidRDefault="00F46275" w:rsidP="00FD0E49">
      <w:pPr>
        <w:pStyle w:val="ListParagraph"/>
        <w:numPr>
          <w:ilvl w:val="0"/>
          <w:numId w:val="13"/>
        </w:numPr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F46275">
        <w:rPr>
          <w:rFonts w:ascii="Garamond" w:hAnsi="Garamond"/>
          <w:color w:val="000000" w:themeColor="text1"/>
          <w:sz w:val="20"/>
          <w:szCs w:val="20"/>
        </w:rPr>
        <w:t xml:space="preserve">Implemented data-driven operating practices and performance standards that improved visibility into practice performance, staffing needs, and day-to-day execution. </w:t>
      </w:r>
    </w:p>
    <w:p w14:paraId="54E77F71" w14:textId="72B1DBD1" w:rsidR="00F46275" w:rsidRPr="00F46275" w:rsidRDefault="00F46275" w:rsidP="00FD0E49">
      <w:pPr>
        <w:pStyle w:val="ListParagraph"/>
        <w:numPr>
          <w:ilvl w:val="0"/>
          <w:numId w:val="13"/>
        </w:numPr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F46275">
        <w:rPr>
          <w:rFonts w:ascii="Garamond" w:hAnsi="Garamond"/>
          <w:color w:val="000000" w:themeColor="text1"/>
          <w:sz w:val="20"/>
          <w:szCs w:val="20"/>
        </w:rPr>
        <w:t>Strengthened organizational consistency by aligning people, processes, and patient experience initiatives across locations, creating a more scalable operating structure.</w:t>
      </w:r>
    </w:p>
    <w:p w14:paraId="73418E3F" w14:textId="77777777" w:rsidR="00660525" w:rsidRPr="005067B7" w:rsidRDefault="00660525" w:rsidP="00FD0E49">
      <w:pPr>
        <w:rPr>
          <w:rFonts w:ascii="Garamond" w:hAnsi="Garamond"/>
          <w:color w:val="000000" w:themeColor="text1"/>
          <w:sz w:val="20"/>
          <w:szCs w:val="20"/>
        </w:rPr>
      </w:pPr>
    </w:p>
    <w:p w14:paraId="34FB0152" w14:textId="2415E80E" w:rsidR="00660525" w:rsidRPr="005067B7" w:rsidRDefault="00660525" w:rsidP="00FD0E49">
      <w:pPr>
        <w:tabs>
          <w:tab w:val="right" w:pos="9936"/>
        </w:tabs>
        <w:rPr>
          <w:rFonts w:ascii="Garamond" w:hAnsi="Garamond"/>
          <w:b/>
          <w:i/>
          <w:color w:val="000000" w:themeColor="text1"/>
          <w:sz w:val="22"/>
          <w:szCs w:val="22"/>
        </w:rPr>
      </w:pPr>
      <w:r>
        <w:rPr>
          <w:rFonts w:ascii="Garamond" w:hAnsi="Garamond"/>
          <w:b/>
          <w:color w:val="000000" w:themeColor="text1"/>
        </w:rPr>
        <w:t>Enable Dental</w:t>
      </w:r>
      <w:r w:rsidRPr="005067B7">
        <w:rPr>
          <w:rFonts w:ascii="Garamond" w:hAnsi="Garamond"/>
          <w:b/>
          <w:color w:val="000000" w:themeColor="text1"/>
        </w:rPr>
        <w:tab/>
      </w:r>
      <w:r>
        <w:rPr>
          <w:rFonts w:ascii="Garamond" w:hAnsi="Garamond"/>
          <w:b/>
        </w:rPr>
        <w:t>San Antonio, TX</w:t>
      </w:r>
    </w:p>
    <w:p w14:paraId="1C6E78FD" w14:textId="28CCD481" w:rsidR="00660525" w:rsidRPr="005067B7" w:rsidRDefault="00660525" w:rsidP="00FD0E49">
      <w:pPr>
        <w:tabs>
          <w:tab w:val="right" w:pos="9936"/>
        </w:tabs>
        <w:spacing w:after="120"/>
        <w:rPr>
          <w:rFonts w:ascii="Garamond" w:hAnsi="Garamond"/>
          <w:b/>
          <w:bCs/>
          <w:color w:val="000000" w:themeColor="text1"/>
          <w:sz w:val="20"/>
          <w:szCs w:val="20"/>
        </w:rPr>
      </w:pPr>
      <w:r>
        <w:rPr>
          <w:rFonts w:ascii="Garamond" w:hAnsi="Garamond"/>
          <w:b/>
          <w:bCs/>
          <w:color w:val="000000" w:themeColor="text1"/>
          <w:sz w:val="20"/>
          <w:szCs w:val="20"/>
        </w:rPr>
        <w:t>Regional Manager</w:t>
      </w:r>
      <w:r w:rsidRPr="005067B7">
        <w:rPr>
          <w:rFonts w:ascii="Garamond" w:hAnsi="Garamond"/>
          <w:b/>
          <w:bCs/>
          <w:color w:val="000000" w:themeColor="text1"/>
          <w:sz w:val="20"/>
          <w:szCs w:val="20"/>
        </w:rPr>
        <w:tab/>
      </w:r>
      <w:r>
        <w:rPr>
          <w:rFonts w:ascii="Garamond" w:hAnsi="Garamond"/>
          <w:b/>
          <w:bCs/>
          <w:sz w:val="20"/>
          <w:szCs w:val="20"/>
        </w:rPr>
        <w:t>2019 – 2021</w:t>
      </w:r>
    </w:p>
    <w:p w14:paraId="25578CBB" w14:textId="6563F530" w:rsidR="0055422D" w:rsidRPr="0055422D" w:rsidRDefault="0055422D" w:rsidP="00FD0E49">
      <w:pPr>
        <w:pStyle w:val="ListParagraph"/>
        <w:numPr>
          <w:ilvl w:val="0"/>
          <w:numId w:val="13"/>
        </w:numPr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55422D">
        <w:rPr>
          <w:rFonts w:ascii="Garamond" w:hAnsi="Garamond"/>
          <w:color w:val="000000" w:themeColor="text1"/>
          <w:sz w:val="20"/>
          <w:szCs w:val="20"/>
        </w:rPr>
        <w:t xml:space="preserve">Directed regional operations for mobile dental services across senior living communities, strengthening service delivery, compliance execution, and day-to-day practice support in a multi-site care model. </w:t>
      </w:r>
    </w:p>
    <w:p w14:paraId="2ABE97F5" w14:textId="2A98F043" w:rsidR="0055422D" w:rsidRPr="0055422D" w:rsidRDefault="0055422D" w:rsidP="00FD0E49">
      <w:pPr>
        <w:pStyle w:val="ListParagraph"/>
        <w:numPr>
          <w:ilvl w:val="0"/>
          <w:numId w:val="13"/>
        </w:numPr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55422D">
        <w:rPr>
          <w:rFonts w:ascii="Garamond" w:hAnsi="Garamond"/>
          <w:color w:val="000000" w:themeColor="text1"/>
          <w:sz w:val="20"/>
          <w:szCs w:val="20"/>
        </w:rPr>
        <w:t xml:space="preserve">Expanded patient access and referral opportunities by partnering with POAs, care facilities, and community stakeholders to grow clinical reach and deepen regional presence. </w:t>
      </w:r>
    </w:p>
    <w:p w14:paraId="6CD86A6B" w14:textId="71D85587" w:rsidR="0055422D" w:rsidRPr="0055422D" w:rsidRDefault="0055422D" w:rsidP="00FD0E49">
      <w:pPr>
        <w:pStyle w:val="ListParagraph"/>
        <w:numPr>
          <w:ilvl w:val="0"/>
          <w:numId w:val="13"/>
        </w:numPr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55422D">
        <w:rPr>
          <w:rFonts w:ascii="Garamond" w:hAnsi="Garamond"/>
          <w:color w:val="000000" w:themeColor="text1"/>
          <w:sz w:val="20"/>
          <w:szCs w:val="20"/>
        </w:rPr>
        <w:t xml:space="preserve">Oversaw performance management, staff accountability, and service standards, reinforcing operational consistency and supporting a stronger patient experience across assigned locations. </w:t>
      </w:r>
    </w:p>
    <w:p w14:paraId="45777199" w14:textId="7F65B3D2" w:rsidR="0055422D" w:rsidRPr="0055422D" w:rsidRDefault="0055422D" w:rsidP="00FD0E49">
      <w:pPr>
        <w:pStyle w:val="ListParagraph"/>
        <w:numPr>
          <w:ilvl w:val="0"/>
          <w:numId w:val="13"/>
        </w:numPr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55422D">
        <w:rPr>
          <w:rFonts w:ascii="Garamond" w:hAnsi="Garamond"/>
          <w:color w:val="000000" w:themeColor="text1"/>
          <w:sz w:val="20"/>
          <w:szCs w:val="20"/>
        </w:rPr>
        <w:t xml:space="preserve">Advanced regulatory adherence through focused oversight of compliance, patient care protocols, and operational processes within a highly service-driven healthcare environment. </w:t>
      </w:r>
    </w:p>
    <w:p w14:paraId="4E3C2B89" w14:textId="1BF17246" w:rsidR="0055422D" w:rsidRPr="0055422D" w:rsidRDefault="0055422D" w:rsidP="00FD0E49">
      <w:pPr>
        <w:pStyle w:val="ListParagraph"/>
        <w:numPr>
          <w:ilvl w:val="0"/>
          <w:numId w:val="13"/>
        </w:numPr>
        <w:ind w:left="360"/>
        <w:rPr>
          <w:rFonts w:ascii="Garamond" w:hAnsi="Garamond"/>
          <w:color w:val="000000" w:themeColor="text1"/>
          <w:sz w:val="20"/>
          <w:szCs w:val="20"/>
        </w:rPr>
      </w:pPr>
      <w:r w:rsidRPr="0055422D">
        <w:rPr>
          <w:rFonts w:ascii="Garamond" w:hAnsi="Garamond"/>
          <w:color w:val="000000" w:themeColor="text1"/>
          <w:sz w:val="20"/>
          <w:szCs w:val="20"/>
        </w:rPr>
        <w:t>Coordinated cross-functional execution between clinical teams, facility partners, and operations leadership, helping sustain efficient mobile care delivery and regional performance.</w:t>
      </w:r>
    </w:p>
    <w:p w14:paraId="45672E3E" w14:textId="77777777" w:rsidR="00AE0074" w:rsidRPr="003B51AD" w:rsidRDefault="00AE0074" w:rsidP="00FD0E49">
      <w:pPr>
        <w:rPr>
          <w:rFonts w:ascii="Garamond" w:hAnsi="Garamond"/>
          <w:color w:val="000000" w:themeColor="text1"/>
          <w:sz w:val="20"/>
          <w:szCs w:val="20"/>
        </w:rPr>
      </w:pPr>
    </w:p>
    <w:p w14:paraId="2286DE4C" w14:textId="3A584BA7" w:rsidR="00847CCD" w:rsidRPr="003B51AD" w:rsidRDefault="00AB02F5" w:rsidP="00FD0E49">
      <w:pPr>
        <w:shd w:val="clear" w:color="auto" w:fill="DBE5EA"/>
        <w:jc w:val="center"/>
        <w:rPr>
          <w:rFonts w:ascii="Garamond" w:hAnsi="Garamond"/>
          <w:b/>
          <w:smallCaps/>
          <w:color w:val="000000" w:themeColor="text1"/>
          <w:spacing w:val="48"/>
          <w:sz w:val="22"/>
          <w:szCs w:val="22"/>
        </w:rPr>
      </w:pPr>
      <w:r>
        <w:rPr>
          <w:rFonts w:ascii="Garamond" w:hAnsi="Garamond"/>
          <w:b/>
          <w:smallCaps/>
          <w:color w:val="000000" w:themeColor="text1"/>
          <w:spacing w:val="48"/>
          <w:sz w:val="22"/>
          <w:szCs w:val="22"/>
        </w:rPr>
        <w:t>early career</w:t>
      </w:r>
    </w:p>
    <w:p w14:paraId="767357AE" w14:textId="150FEE45" w:rsidR="009E7062" w:rsidRPr="009E7062" w:rsidRDefault="009E7062" w:rsidP="00FD0E49">
      <w:pPr>
        <w:tabs>
          <w:tab w:val="right" w:pos="9936"/>
        </w:tabs>
        <w:spacing w:before="80"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9E7062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Professional in Human Resources (PHR) </w:t>
      </w:r>
    </w:p>
    <w:p w14:paraId="3625FA37" w14:textId="0182E175" w:rsidR="00847CCD" w:rsidRPr="003B51AD" w:rsidRDefault="009E7062" w:rsidP="00AE2509">
      <w:pPr>
        <w:tabs>
          <w:tab w:val="right" w:pos="9936"/>
        </w:tabs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9E7062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Lean Six Sigma (Applications) </w:t>
      </w:r>
    </w:p>
    <w:p w14:paraId="2011D649" w14:textId="44DCDD55" w:rsidR="00C21839" w:rsidRPr="003B51AD" w:rsidRDefault="00985D6F" w:rsidP="00FD0E49">
      <w:pPr>
        <w:shd w:val="clear" w:color="auto" w:fill="DBE5EA"/>
        <w:jc w:val="center"/>
        <w:rPr>
          <w:rFonts w:ascii="Garamond" w:hAnsi="Garamond"/>
          <w:b/>
          <w:smallCaps/>
          <w:color w:val="000000" w:themeColor="text1"/>
          <w:spacing w:val="48"/>
          <w:sz w:val="22"/>
          <w:szCs w:val="22"/>
        </w:rPr>
      </w:pPr>
      <w:r w:rsidRPr="003B51AD">
        <w:rPr>
          <w:rFonts w:ascii="Garamond" w:hAnsi="Garamond"/>
          <w:b/>
          <w:smallCaps/>
          <w:color w:val="000000" w:themeColor="text1"/>
          <w:spacing w:val="48"/>
          <w:sz w:val="22"/>
          <w:szCs w:val="22"/>
        </w:rPr>
        <w:t>education</w:t>
      </w:r>
    </w:p>
    <w:p w14:paraId="34BD9291" w14:textId="4708AB0B" w:rsidR="008433C2" w:rsidRPr="003B51AD" w:rsidRDefault="00BB146C" w:rsidP="00FD0E49">
      <w:pPr>
        <w:tabs>
          <w:tab w:val="right" w:pos="9936"/>
        </w:tabs>
        <w:spacing w:before="80"/>
        <w:jc w:val="both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b/>
          <w:bCs/>
          <w:color w:val="000000" w:themeColor="text1"/>
          <w:sz w:val="20"/>
          <w:szCs w:val="20"/>
        </w:rPr>
        <w:t>MBA (4.0 GPA), Business Administration, Management, and Operations</w:t>
      </w:r>
      <w:r w:rsidR="002A48B3" w:rsidRPr="003B51AD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="007A28FF" w:rsidRPr="003B51AD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| </w:t>
      </w:r>
      <w:r>
        <w:rPr>
          <w:rFonts w:ascii="Garamond" w:hAnsi="Garamond"/>
          <w:color w:val="000000" w:themeColor="text1"/>
          <w:sz w:val="20"/>
          <w:szCs w:val="20"/>
        </w:rPr>
        <w:t>University of the Incarnate Word</w:t>
      </w:r>
    </w:p>
    <w:p w14:paraId="33C89582" w14:textId="10931E29" w:rsidR="004557F7" w:rsidRPr="004557F7" w:rsidRDefault="004557F7" w:rsidP="00FD0E49">
      <w:pPr>
        <w:tabs>
          <w:tab w:val="right" w:pos="9936"/>
        </w:tabs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4557F7">
        <w:rPr>
          <w:rFonts w:ascii="Garamond" w:hAnsi="Garamond"/>
          <w:b/>
          <w:bCs/>
          <w:color w:val="000000" w:themeColor="text1"/>
          <w:sz w:val="20"/>
          <w:szCs w:val="20"/>
        </w:rPr>
        <w:t>B</w:t>
      </w:r>
      <w:r w:rsidR="00AC7649">
        <w:rPr>
          <w:rFonts w:ascii="Garamond" w:hAnsi="Garamond"/>
          <w:b/>
          <w:bCs/>
          <w:color w:val="000000" w:themeColor="text1"/>
          <w:sz w:val="20"/>
          <w:szCs w:val="20"/>
        </w:rPr>
        <w:t>S</w:t>
      </w:r>
      <w:r w:rsidRPr="004557F7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Organizational &amp; Developmental Psychology |</w:t>
      </w:r>
      <w:r w:rsidRPr="004557F7">
        <w:rPr>
          <w:rFonts w:ascii="Garamond" w:hAnsi="Garamond"/>
          <w:color w:val="000000" w:themeColor="text1"/>
          <w:sz w:val="20"/>
          <w:szCs w:val="20"/>
        </w:rPr>
        <w:t xml:space="preserve"> Southern New Hampshire University</w:t>
      </w:r>
    </w:p>
    <w:p w14:paraId="5F9D0498" w14:textId="340AB884" w:rsidR="004557F7" w:rsidRPr="003B51AD" w:rsidRDefault="004557F7" w:rsidP="00FD0E49">
      <w:pPr>
        <w:tabs>
          <w:tab w:val="right" w:pos="9936"/>
        </w:tabs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4557F7">
        <w:rPr>
          <w:rFonts w:ascii="Garamond" w:hAnsi="Garamond"/>
          <w:b/>
          <w:bCs/>
          <w:color w:val="000000" w:themeColor="text1"/>
          <w:sz w:val="20"/>
          <w:szCs w:val="20"/>
        </w:rPr>
        <w:t>A</w:t>
      </w:r>
      <w:r w:rsidR="00AC7649">
        <w:rPr>
          <w:rFonts w:ascii="Garamond" w:hAnsi="Garamond"/>
          <w:b/>
          <w:bCs/>
          <w:color w:val="000000" w:themeColor="text1"/>
          <w:sz w:val="20"/>
          <w:szCs w:val="20"/>
        </w:rPr>
        <w:t>A</w:t>
      </w:r>
      <w:r w:rsidRPr="004557F7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Business |</w:t>
      </w:r>
      <w:r w:rsidRPr="004557F7">
        <w:rPr>
          <w:rFonts w:ascii="Garamond" w:hAnsi="Garamond"/>
          <w:color w:val="000000" w:themeColor="text1"/>
          <w:sz w:val="20"/>
          <w:szCs w:val="20"/>
        </w:rPr>
        <w:t xml:space="preserve"> San Antonio College</w:t>
      </w:r>
    </w:p>
    <w:p w14:paraId="17CE6A0A" w14:textId="77777777" w:rsidR="00D22F4D" w:rsidRPr="003B51AD" w:rsidRDefault="00D22F4D" w:rsidP="00FD0E49">
      <w:pPr>
        <w:tabs>
          <w:tab w:val="right" w:pos="9936"/>
        </w:tabs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</w:p>
    <w:p w14:paraId="5B40AD26" w14:textId="23FA426C" w:rsidR="00B54D92" w:rsidRPr="003B51AD" w:rsidRDefault="006C5FDC" w:rsidP="00FD0E49">
      <w:pPr>
        <w:shd w:val="clear" w:color="auto" w:fill="DBE5EA"/>
        <w:jc w:val="center"/>
        <w:rPr>
          <w:rFonts w:ascii="Garamond" w:hAnsi="Garamond"/>
          <w:b/>
          <w:smallCaps/>
          <w:color w:val="000000" w:themeColor="text1"/>
          <w:spacing w:val="48"/>
          <w:sz w:val="22"/>
          <w:szCs w:val="22"/>
        </w:rPr>
      </w:pPr>
      <w:r w:rsidRPr="003B51AD">
        <w:rPr>
          <w:rFonts w:ascii="Garamond" w:hAnsi="Garamond"/>
          <w:b/>
          <w:smallCaps/>
          <w:color w:val="000000" w:themeColor="text1"/>
          <w:spacing w:val="48"/>
          <w:sz w:val="22"/>
          <w:szCs w:val="22"/>
        </w:rPr>
        <w:t>additional information</w:t>
      </w:r>
    </w:p>
    <w:p w14:paraId="3ADBBEE6" w14:textId="23110B7F" w:rsidR="00236AF2" w:rsidRPr="00383FD2" w:rsidRDefault="00383FD2" w:rsidP="00FD0E49">
      <w:pPr>
        <w:tabs>
          <w:tab w:val="right" w:pos="9936"/>
        </w:tabs>
        <w:spacing w:before="80"/>
        <w:jc w:val="both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b/>
          <w:bCs/>
          <w:color w:val="000000" w:themeColor="text1"/>
          <w:sz w:val="20"/>
          <w:szCs w:val="20"/>
        </w:rPr>
        <w:t>Affiliations</w:t>
      </w:r>
      <w:r w:rsidR="00B54D92" w:rsidRPr="003B51AD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: </w:t>
      </w:r>
      <w:r w:rsidRPr="00383FD2">
        <w:rPr>
          <w:rFonts w:ascii="Garamond" w:hAnsi="Garamond"/>
          <w:color w:val="000000" w:themeColor="text1"/>
          <w:sz w:val="20"/>
          <w:szCs w:val="20"/>
        </w:rPr>
        <w:t>American Association of Dental Office Management (AADOM) – Member</w:t>
      </w:r>
      <w:r>
        <w:rPr>
          <w:rFonts w:ascii="Garamond" w:hAnsi="Garamond"/>
          <w:color w:val="000000" w:themeColor="text1"/>
          <w:sz w:val="20"/>
          <w:szCs w:val="20"/>
        </w:rPr>
        <w:t xml:space="preserve"> | </w:t>
      </w:r>
      <w:r w:rsidRPr="00383FD2">
        <w:rPr>
          <w:rFonts w:ascii="Garamond" w:hAnsi="Garamond"/>
          <w:color w:val="000000" w:themeColor="text1"/>
          <w:sz w:val="20"/>
          <w:szCs w:val="20"/>
        </w:rPr>
        <w:t xml:space="preserve">Society for Human Resource Management (SHRM) </w:t>
      </w:r>
    </w:p>
    <w:sectPr w:rsidR="00236AF2" w:rsidRPr="00383FD2" w:rsidSect="00934AEA">
      <w:pgSz w:w="12240" w:h="15840"/>
      <w:pgMar w:top="1152" w:right="1152" w:bottom="1152" w:left="1152" w:header="634" w:footer="504" w:gutter="0"/>
      <w:pgBorders w:offsetFrom="page">
        <w:top w:val="single" w:sz="12" w:space="24" w:color="002060"/>
        <w:left w:val="single" w:sz="12" w:space="24" w:color="002060"/>
        <w:bottom w:val="single" w:sz="12" w:space="24" w:color="002060"/>
        <w:right w:val="single" w:sz="12" w:space="24" w:color="00206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6801C" w14:textId="77777777" w:rsidR="00DC69E5" w:rsidRDefault="00DC69E5" w:rsidP="00632B49">
      <w:r>
        <w:separator/>
      </w:r>
    </w:p>
  </w:endnote>
  <w:endnote w:type="continuationSeparator" w:id="0">
    <w:p w14:paraId="0CD4CDE2" w14:textId="77777777" w:rsidR="00DC69E5" w:rsidRDefault="00DC69E5" w:rsidP="00632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05316" w14:textId="77777777" w:rsidR="00DC69E5" w:rsidRDefault="00DC69E5" w:rsidP="00632B49">
      <w:r>
        <w:separator/>
      </w:r>
    </w:p>
  </w:footnote>
  <w:footnote w:type="continuationSeparator" w:id="0">
    <w:p w14:paraId="1F8C9B62" w14:textId="77777777" w:rsidR="00DC69E5" w:rsidRDefault="00DC69E5" w:rsidP="00632B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1747"/>
    <w:multiLevelType w:val="hybridMultilevel"/>
    <w:tmpl w:val="5A10A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272DB"/>
    <w:multiLevelType w:val="hybridMultilevel"/>
    <w:tmpl w:val="F63CFD4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31619"/>
    <w:multiLevelType w:val="hybridMultilevel"/>
    <w:tmpl w:val="AE347DF2"/>
    <w:lvl w:ilvl="0" w:tplc="6290C7C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0324E52">
      <w:numFmt w:val="bullet"/>
      <w:lvlText w:val=""/>
      <w:lvlJc w:val="left"/>
      <w:pPr>
        <w:ind w:left="1440" w:hanging="360"/>
      </w:pPr>
      <w:rPr>
        <w:rFonts w:ascii="Garamond" w:eastAsia="MS Mincho" w:hAnsi="Garamond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C36E1"/>
    <w:multiLevelType w:val="hybridMultilevel"/>
    <w:tmpl w:val="ED522048"/>
    <w:lvl w:ilvl="0" w:tplc="68B20FC4">
      <w:start w:val="1"/>
      <w:numFmt w:val="bullet"/>
      <w:lvlText w:val="ö"/>
      <w:lvlJc w:val="left"/>
      <w:pPr>
        <w:ind w:left="720" w:hanging="360"/>
      </w:pPr>
      <w:rPr>
        <w:rFonts w:ascii="Wingdings 2" w:hAnsi="Wingdings 2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163CC"/>
    <w:multiLevelType w:val="multilevel"/>
    <w:tmpl w:val="A6D2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DCB0B10"/>
    <w:multiLevelType w:val="hybridMultilevel"/>
    <w:tmpl w:val="45124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576CC6"/>
    <w:multiLevelType w:val="hybridMultilevel"/>
    <w:tmpl w:val="91BAF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33253"/>
    <w:multiLevelType w:val="hybridMultilevel"/>
    <w:tmpl w:val="A4980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513A1B"/>
    <w:multiLevelType w:val="hybridMultilevel"/>
    <w:tmpl w:val="0592F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886AD0"/>
    <w:multiLevelType w:val="hybridMultilevel"/>
    <w:tmpl w:val="EE140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43440D"/>
    <w:multiLevelType w:val="hybridMultilevel"/>
    <w:tmpl w:val="E9F2AC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6D2D83"/>
    <w:multiLevelType w:val="hybridMultilevel"/>
    <w:tmpl w:val="93267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950464"/>
    <w:multiLevelType w:val="hybridMultilevel"/>
    <w:tmpl w:val="46C8C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3669AB"/>
    <w:multiLevelType w:val="hybridMultilevel"/>
    <w:tmpl w:val="085031BC"/>
    <w:lvl w:ilvl="0" w:tplc="6290C7CC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497A82"/>
    <w:multiLevelType w:val="multilevel"/>
    <w:tmpl w:val="629429B0"/>
    <w:lvl w:ilvl="0">
      <w:start w:val="1"/>
      <w:numFmt w:val="bullet"/>
      <w:lvlText w:val="▪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67253FF6"/>
    <w:multiLevelType w:val="hybridMultilevel"/>
    <w:tmpl w:val="F82682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8F1B90"/>
    <w:multiLevelType w:val="hybridMultilevel"/>
    <w:tmpl w:val="58006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13543D"/>
    <w:multiLevelType w:val="hybridMultilevel"/>
    <w:tmpl w:val="C8482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6D441C"/>
    <w:multiLevelType w:val="hybridMultilevel"/>
    <w:tmpl w:val="3668B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8843C7"/>
    <w:multiLevelType w:val="hybridMultilevel"/>
    <w:tmpl w:val="C3E6E0A4"/>
    <w:lvl w:ilvl="0" w:tplc="9C226632">
      <w:start w:val="1"/>
      <w:numFmt w:val="bullet"/>
      <w:lvlText w:val="ê"/>
      <w:lvlJc w:val="left"/>
      <w:pPr>
        <w:ind w:left="720" w:hanging="360"/>
      </w:pPr>
      <w:rPr>
        <w:rFonts w:ascii="Wingdings 2" w:hAnsi="Wingdings 2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43935">
    <w:abstractNumId w:val="9"/>
  </w:num>
  <w:num w:numId="2" w16cid:durableId="309679589">
    <w:abstractNumId w:val="0"/>
  </w:num>
  <w:num w:numId="3" w16cid:durableId="1884711882">
    <w:abstractNumId w:val="16"/>
  </w:num>
  <w:num w:numId="4" w16cid:durableId="1250769399">
    <w:abstractNumId w:val="12"/>
  </w:num>
  <w:num w:numId="5" w16cid:durableId="934022136">
    <w:abstractNumId w:val="8"/>
  </w:num>
  <w:num w:numId="6" w16cid:durableId="1380322121">
    <w:abstractNumId w:val="10"/>
  </w:num>
  <w:num w:numId="7" w16cid:durableId="375203812">
    <w:abstractNumId w:val="7"/>
  </w:num>
  <w:num w:numId="8" w16cid:durableId="1335064701">
    <w:abstractNumId w:val="11"/>
  </w:num>
  <w:num w:numId="9" w16cid:durableId="269093139">
    <w:abstractNumId w:val="17"/>
  </w:num>
  <w:num w:numId="10" w16cid:durableId="1848059811">
    <w:abstractNumId w:val="5"/>
  </w:num>
  <w:num w:numId="11" w16cid:durableId="1352025957">
    <w:abstractNumId w:val="4"/>
  </w:num>
  <w:num w:numId="12" w16cid:durableId="563294161">
    <w:abstractNumId w:val="13"/>
  </w:num>
  <w:num w:numId="13" w16cid:durableId="1259800665">
    <w:abstractNumId w:val="2"/>
  </w:num>
  <w:num w:numId="14" w16cid:durableId="1288243580">
    <w:abstractNumId w:val="15"/>
  </w:num>
  <w:num w:numId="15" w16cid:durableId="1257984713">
    <w:abstractNumId w:val="19"/>
  </w:num>
  <w:num w:numId="16" w16cid:durableId="1591622946">
    <w:abstractNumId w:val="3"/>
  </w:num>
  <w:num w:numId="17" w16cid:durableId="1892114320">
    <w:abstractNumId w:val="14"/>
  </w:num>
  <w:num w:numId="18" w16cid:durableId="420225363">
    <w:abstractNumId w:val="6"/>
  </w:num>
  <w:num w:numId="19" w16cid:durableId="700785851">
    <w:abstractNumId w:val="18"/>
  </w:num>
  <w:num w:numId="20" w16cid:durableId="14847361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86C"/>
    <w:rsid w:val="00003299"/>
    <w:rsid w:val="00005175"/>
    <w:rsid w:val="00026A67"/>
    <w:rsid w:val="00041381"/>
    <w:rsid w:val="00043103"/>
    <w:rsid w:val="00050637"/>
    <w:rsid w:val="00067985"/>
    <w:rsid w:val="00070B03"/>
    <w:rsid w:val="000777AA"/>
    <w:rsid w:val="000800CC"/>
    <w:rsid w:val="000807B3"/>
    <w:rsid w:val="00083B2E"/>
    <w:rsid w:val="0008768C"/>
    <w:rsid w:val="00087A19"/>
    <w:rsid w:val="000913A4"/>
    <w:rsid w:val="000929E9"/>
    <w:rsid w:val="000B4A0E"/>
    <w:rsid w:val="000C3EC4"/>
    <w:rsid w:val="000D3EC6"/>
    <w:rsid w:val="000F5A8C"/>
    <w:rsid w:val="00107583"/>
    <w:rsid w:val="00111A77"/>
    <w:rsid w:val="00113E39"/>
    <w:rsid w:val="001154D0"/>
    <w:rsid w:val="0012268B"/>
    <w:rsid w:val="00123963"/>
    <w:rsid w:val="0014688B"/>
    <w:rsid w:val="001604C5"/>
    <w:rsid w:val="00161758"/>
    <w:rsid w:val="001720B6"/>
    <w:rsid w:val="0017495D"/>
    <w:rsid w:val="00175B74"/>
    <w:rsid w:val="0017643C"/>
    <w:rsid w:val="00180A75"/>
    <w:rsid w:val="00184014"/>
    <w:rsid w:val="001B4922"/>
    <w:rsid w:val="001D05B9"/>
    <w:rsid w:val="001D3C34"/>
    <w:rsid w:val="001D51DB"/>
    <w:rsid w:val="001E702E"/>
    <w:rsid w:val="001F4FE2"/>
    <w:rsid w:val="001F75AB"/>
    <w:rsid w:val="0020373D"/>
    <w:rsid w:val="00211BC6"/>
    <w:rsid w:val="002223A1"/>
    <w:rsid w:val="0022358E"/>
    <w:rsid w:val="0023168A"/>
    <w:rsid w:val="00236337"/>
    <w:rsid w:val="00236AF2"/>
    <w:rsid w:val="0024155C"/>
    <w:rsid w:val="00242CE5"/>
    <w:rsid w:val="00245260"/>
    <w:rsid w:val="0025105C"/>
    <w:rsid w:val="00252596"/>
    <w:rsid w:val="00272E7F"/>
    <w:rsid w:val="00285304"/>
    <w:rsid w:val="0029596A"/>
    <w:rsid w:val="002978D1"/>
    <w:rsid w:val="002A48B3"/>
    <w:rsid w:val="002A703D"/>
    <w:rsid w:val="002B4261"/>
    <w:rsid w:val="002B521E"/>
    <w:rsid w:val="002C47E5"/>
    <w:rsid w:val="002D0A20"/>
    <w:rsid w:val="002D1797"/>
    <w:rsid w:val="002E38FD"/>
    <w:rsid w:val="002E6F4C"/>
    <w:rsid w:val="002F533F"/>
    <w:rsid w:val="002F725F"/>
    <w:rsid w:val="00300E64"/>
    <w:rsid w:val="00310A15"/>
    <w:rsid w:val="003140A6"/>
    <w:rsid w:val="003145B6"/>
    <w:rsid w:val="0031668B"/>
    <w:rsid w:val="00323348"/>
    <w:rsid w:val="00330502"/>
    <w:rsid w:val="00330D56"/>
    <w:rsid w:val="00332B82"/>
    <w:rsid w:val="00334F18"/>
    <w:rsid w:val="003379DD"/>
    <w:rsid w:val="00340693"/>
    <w:rsid w:val="00355DF5"/>
    <w:rsid w:val="00362EF0"/>
    <w:rsid w:val="003754C7"/>
    <w:rsid w:val="00376FE4"/>
    <w:rsid w:val="00381AAD"/>
    <w:rsid w:val="00383FD2"/>
    <w:rsid w:val="00394B90"/>
    <w:rsid w:val="00394C71"/>
    <w:rsid w:val="003950FE"/>
    <w:rsid w:val="00395156"/>
    <w:rsid w:val="0039736C"/>
    <w:rsid w:val="003A3B75"/>
    <w:rsid w:val="003A4377"/>
    <w:rsid w:val="003A678A"/>
    <w:rsid w:val="003B210D"/>
    <w:rsid w:val="003B2B64"/>
    <w:rsid w:val="003B5097"/>
    <w:rsid w:val="003B51AD"/>
    <w:rsid w:val="003B782E"/>
    <w:rsid w:val="003D2485"/>
    <w:rsid w:val="003D46F6"/>
    <w:rsid w:val="003F3B8C"/>
    <w:rsid w:val="003F48F0"/>
    <w:rsid w:val="00401692"/>
    <w:rsid w:val="00405334"/>
    <w:rsid w:val="00405495"/>
    <w:rsid w:val="004066FA"/>
    <w:rsid w:val="0041746D"/>
    <w:rsid w:val="00443019"/>
    <w:rsid w:val="004432A9"/>
    <w:rsid w:val="004454E2"/>
    <w:rsid w:val="004470DB"/>
    <w:rsid w:val="00451786"/>
    <w:rsid w:val="004528C2"/>
    <w:rsid w:val="00452E04"/>
    <w:rsid w:val="004557F7"/>
    <w:rsid w:val="004572D9"/>
    <w:rsid w:val="00463862"/>
    <w:rsid w:val="004723FC"/>
    <w:rsid w:val="00474FAF"/>
    <w:rsid w:val="004927E7"/>
    <w:rsid w:val="004A766A"/>
    <w:rsid w:val="004B0AC0"/>
    <w:rsid w:val="004B381C"/>
    <w:rsid w:val="004C1E37"/>
    <w:rsid w:val="004C43CF"/>
    <w:rsid w:val="004C7F9E"/>
    <w:rsid w:val="004D608F"/>
    <w:rsid w:val="004D72A8"/>
    <w:rsid w:val="004E10CB"/>
    <w:rsid w:val="004F2DA4"/>
    <w:rsid w:val="004F31BE"/>
    <w:rsid w:val="00503CFA"/>
    <w:rsid w:val="005067B7"/>
    <w:rsid w:val="00510E7D"/>
    <w:rsid w:val="00512032"/>
    <w:rsid w:val="00517D1A"/>
    <w:rsid w:val="00537B8A"/>
    <w:rsid w:val="00541DCF"/>
    <w:rsid w:val="0055422D"/>
    <w:rsid w:val="00555A13"/>
    <w:rsid w:val="00556170"/>
    <w:rsid w:val="00562248"/>
    <w:rsid w:val="00575769"/>
    <w:rsid w:val="0058526E"/>
    <w:rsid w:val="00590BFF"/>
    <w:rsid w:val="005A24B5"/>
    <w:rsid w:val="005B2A18"/>
    <w:rsid w:val="005B2C7E"/>
    <w:rsid w:val="005C121F"/>
    <w:rsid w:val="005C2437"/>
    <w:rsid w:val="005C5BE3"/>
    <w:rsid w:val="005D245E"/>
    <w:rsid w:val="005D4857"/>
    <w:rsid w:val="005E1FD7"/>
    <w:rsid w:val="005E2647"/>
    <w:rsid w:val="005E4FA4"/>
    <w:rsid w:val="005F49D9"/>
    <w:rsid w:val="00604649"/>
    <w:rsid w:val="00604C49"/>
    <w:rsid w:val="00610AAC"/>
    <w:rsid w:val="00611240"/>
    <w:rsid w:val="00613D15"/>
    <w:rsid w:val="006222C7"/>
    <w:rsid w:val="00632B49"/>
    <w:rsid w:val="00644EE6"/>
    <w:rsid w:val="006524D9"/>
    <w:rsid w:val="00652CCC"/>
    <w:rsid w:val="00655226"/>
    <w:rsid w:val="00660525"/>
    <w:rsid w:val="00686843"/>
    <w:rsid w:val="006932A5"/>
    <w:rsid w:val="006A1F2F"/>
    <w:rsid w:val="006A3EC1"/>
    <w:rsid w:val="006B1D3A"/>
    <w:rsid w:val="006B216A"/>
    <w:rsid w:val="006B3D55"/>
    <w:rsid w:val="006B7968"/>
    <w:rsid w:val="006C34C6"/>
    <w:rsid w:val="006C5FDC"/>
    <w:rsid w:val="006C7500"/>
    <w:rsid w:val="006C7AA9"/>
    <w:rsid w:val="006C7F68"/>
    <w:rsid w:val="006E143D"/>
    <w:rsid w:val="006E369F"/>
    <w:rsid w:val="006F0A91"/>
    <w:rsid w:val="006F20CC"/>
    <w:rsid w:val="006F257D"/>
    <w:rsid w:val="006F326F"/>
    <w:rsid w:val="006F4455"/>
    <w:rsid w:val="006F6CFB"/>
    <w:rsid w:val="006F73E4"/>
    <w:rsid w:val="007027AC"/>
    <w:rsid w:val="00703EEA"/>
    <w:rsid w:val="00706972"/>
    <w:rsid w:val="00716FB2"/>
    <w:rsid w:val="007218A4"/>
    <w:rsid w:val="00726AD5"/>
    <w:rsid w:val="00741408"/>
    <w:rsid w:val="00743E84"/>
    <w:rsid w:val="007461EE"/>
    <w:rsid w:val="007653E1"/>
    <w:rsid w:val="00771FEA"/>
    <w:rsid w:val="00787599"/>
    <w:rsid w:val="00787CE1"/>
    <w:rsid w:val="00794188"/>
    <w:rsid w:val="00795662"/>
    <w:rsid w:val="007978E7"/>
    <w:rsid w:val="007A28FF"/>
    <w:rsid w:val="007A74B0"/>
    <w:rsid w:val="007B3D0B"/>
    <w:rsid w:val="007C4368"/>
    <w:rsid w:val="007D3979"/>
    <w:rsid w:val="007E4E0F"/>
    <w:rsid w:val="007F02EA"/>
    <w:rsid w:val="007F07CE"/>
    <w:rsid w:val="007F0888"/>
    <w:rsid w:val="007F65D5"/>
    <w:rsid w:val="008052AE"/>
    <w:rsid w:val="00813864"/>
    <w:rsid w:val="008140BF"/>
    <w:rsid w:val="00816356"/>
    <w:rsid w:val="0082648A"/>
    <w:rsid w:val="00831301"/>
    <w:rsid w:val="00831381"/>
    <w:rsid w:val="008433C2"/>
    <w:rsid w:val="00847CCD"/>
    <w:rsid w:val="00857778"/>
    <w:rsid w:val="008713C5"/>
    <w:rsid w:val="008967DA"/>
    <w:rsid w:val="00896A58"/>
    <w:rsid w:val="00896D84"/>
    <w:rsid w:val="008C204F"/>
    <w:rsid w:val="008E2FF0"/>
    <w:rsid w:val="008E42CD"/>
    <w:rsid w:val="008E5BF4"/>
    <w:rsid w:val="008E7765"/>
    <w:rsid w:val="00903336"/>
    <w:rsid w:val="009035D1"/>
    <w:rsid w:val="00904868"/>
    <w:rsid w:val="00907026"/>
    <w:rsid w:val="009139F7"/>
    <w:rsid w:val="009179B1"/>
    <w:rsid w:val="009260DE"/>
    <w:rsid w:val="009319C6"/>
    <w:rsid w:val="00934AEA"/>
    <w:rsid w:val="009371AC"/>
    <w:rsid w:val="00944F50"/>
    <w:rsid w:val="00966640"/>
    <w:rsid w:val="009666F8"/>
    <w:rsid w:val="00970F56"/>
    <w:rsid w:val="009771D1"/>
    <w:rsid w:val="00982A35"/>
    <w:rsid w:val="00985D6F"/>
    <w:rsid w:val="009934EC"/>
    <w:rsid w:val="00993A02"/>
    <w:rsid w:val="00993D60"/>
    <w:rsid w:val="00996B49"/>
    <w:rsid w:val="009A0348"/>
    <w:rsid w:val="009A205F"/>
    <w:rsid w:val="009A47BD"/>
    <w:rsid w:val="009A60D5"/>
    <w:rsid w:val="009C71AF"/>
    <w:rsid w:val="009D070D"/>
    <w:rsid w:val="009D0AC1"/>
    <w:rsid w:val="009D2408"/>
    <w:rsid w:val="009D5EB8"/>
    <w:rsid w:val="009E226D"/>
    <w:rsid w:val="009E4FA6"/>
    <w:rsid w:val="009E7062"/>
    <w:rsid w:val="009F3704"/>
    <w:rsid w:val="009F5636"/>
    <w:rsid w:val="009F742F"/>
    <w:rsid w:val="00A002B6"/>
    <w:rsid w:val="00A26A55"/>
    <w:rsid w:val="00A3118C"/>
    <w:rsid w:val="00A379C3"/>
    <w:rsid w:val="00A43586"/>
    <w:rsid w:val="00A56125"/>
    <w:rsid w:val="00A616FC"/>
    <w:rsid w:val="00A70790"/>
    <w:rsid w:val="00A805A7"/>
    <w:rsid w:val="00AB02F5"/>
    <w:rsid w:val="00AB6943"/>
    <w:rsid w:val="00AC3ECE"/>
    <w:rsid w:val="00AC7649"/>
    <w:rsid w:val="00AC7755"/>
    <w:rsid w:val="00AE0074"/>
    <w:rsid w:val="00AE2509"/>
    <w:rsid w:val="00AE70DA"/>
    <w:rsid w:val="00B01F8B"/>
    <w:rsid w:val="00B122F0"/>
    <w:rsid w:val="00B2786F"/>
    <w:rsid w:val="00B45C63"/>
    <w:rsid w:val="00B54D92"/>
    <w:rsid w:val="00B71D09"/>
    <w:rsid w:val="00B73008"/>
    <w:rsid w:val="00B7463E"/>
    <w:rsid w:val="00BB146C"/>
    <w:rsid w:val="00BB3927"/>
    <w:rsid w:val="00BB5450"/>
    <w:rsid w:val="00BB7253"/>
    <w:rsid w:val="00BC4172"/>
    <w:rsid w:val="00BC604D"/>
    <w:rsid w:val="00BD4056"/>
    <w:rsid w:val="00BD4B36"/>
    <w:rsid w:val="00BE6424"/>
    <w:rsid w:val="00BF4511"/>
    <w:rsid w:val="00BF4FD4"/>
    <w:rsid w:val="00BF79F0"/>
    <w:rsid w:val="00BF7BF1"/>
    <w:rsid w:val="00C03F03"/>
    <w:rsid w:val="00C10197"/>
    <w:rsid w:val="00C17AB1"/>
    <w:rsid w:val="00C21839"/>
    <w:rsid w:val="00C32B90"/>
    <w:rsid w:val="00C42DC3"/>
    <w:rsid w:val="00C502A8"/>
    <w:rsid w:val="00C51427"/>
    <w:rsid w:val="00C53CB1"/>
    <w:rsid w:val="00C9257B"/>
    <w:rsid w:val="00C932E6"/>
    <w:rsid w:val="00C97186"/>
    <w:rsid w:val="00CA1F22"/>
    <w:rsid w:val="00CA3845"/>
    <w:rsid w:val="00CB0897"/>
    <w:rsid w:val="00CC2992"/>
    <w:rsid w:val="00CC5C6E"/>
    <w:rsid w:val="00CC64C8"/>
    <w:rsid w:val="00CE3827"/>
    <w:rsid w:val="00CE3993"/>
    <w:rsid w:val="00CF09FD"/>
    <w:rsid w:val="00D06BD2"/>
    <w:rsid w:val="00D1672F"/>
    <w:rsid w:val="00D17465"/>
    <w:rsid w:val="00D22F4D"/>
    <w:rsid w:val="00D23199"/>
    <w:rsid w:val="00D45A42"/>
    <w:rsid w:val="00D52FDC"/>
    <w:rsid w:val="00D564B5"/>
    <w:rsid w:val="00D61774"/>
    <w:rsid w:val="00D67249"/>
    <w:rsid w:val="00D726B7"/>
    <w:rsid w:val="00D73049"/>
    <w:rsid w:val="00D77C9B"/>
    <w:rsid w:val="00D8115D"/>
    <w:rsid w:val="00D86DF4"/>
    <w:rsid w:val="00D9157B"/>
    <w:rsid w:val="00DB0314"/>
    <w:rsid w:val="00DB27A9"/>
    <w:rsid w:val="00DB4CE2"/>
    <w:rsid w:val="00DC69E5"/>
    <w:rsid w:val="00DE493E"/>
    <w:rsid w:val="00DE58C0"/>
    <w:rsid w:val="00DE6F6C"/>
    <w:rsid w:val="00DF1038"/>
    <w:rsid w:val="00E00DA9"/>
    <w:rsid w:val="00E0640C"/>
    <w:rsid w:val="00E15BE6"/>
    <w:rsid w:val="00E21FF2"/>
    <w:rsid w:val="00E2344A"/>
    <w:rsid w:val="00E403FC"/>
    <w:rsid w:val="00E4106F"/>
    <w:rsid w:val="00E41A8F"/>
    <w:rsid w:val="00E5133E"/>
    <w:rsid w:val="00E609E0"/>
    <w:rsid w:val="00E6686C"/>
    <w:rsid w:val="00E67518"/>
    <w:rsid w:val="00E802E1"/>
    <w:rsid w:val="00E80CBF"/>
    <w:rsid w:val="00EA04A4"/>
    <w:rsid w:val="00EA4052"/>
    <w:rsid w:val="00EA5A90"/>
    <w:rsid w:val="00EA6ACC"/>
    <w:rsid w:val="00EB03E3"/>
    <w:rsid w:val="00EB3805"/>
    <w:rsid w:val="00EC766D"/>
    <w:rsid w:val="00ED3E05"/>
    <w:rsid w:val="00EE052A"/>
    <w:rsid w:val="00EE172E"/>
    <w:rsid w:val="00EE650A"/>
    <w:rsid w:val="00EF53C8"/>
    <w:rsid w:val="00EF57FF"/>
    <w:rsid w:val="00EF63B7"/>
    <w:rsid w:val="00F24D09"/>
    <w:rsid w:val="00F25CCE"/>
    <w:rsid w:val="00F46275"/>
    <w:rsid w:val="00F46570"/>
    <w:rsid w:val="00F507C1"/>
    <w:rsid w:val="00F547E2"/>
    <w:rsid w:val="00F6529C"/>
    <w:rsid w:val="00F74A0B"/>
    <w:rsid w:val="00F828D6"/>
    <w:rsid w:val="00F87906"/>
    <w:rsid w:val="00F90832"/>
    <w:rsid w:val="00F91C4C"/>
    <w:rsid w:val="00F95FF7"/>
    <w:rsid w:val="00FC5A58"/>
    <w:rsid w:val="00FD0E49"/>
    <w:rsid w:val="00FD404C"/>
    <w:rsid w:val="00FE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AC8212E"/>
  <w14:defaultImageDpi w14:val="300"/>
  <w15:docId w15:val="{E315D019-DCA4-D747-90BB-62162ED48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275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686C"/>
    <w:pPr>
      <w:ind w:left="720"/>
      <w:contextualSpacing/>
    </w:pPr>
    <w:rPr>
      <w:rFonts w:ascii="Cambria" w:eastAsia="MS Mincho" w:hAnsi="Cambria"/>
    </w:rPr>
  </w:style>
  <w:style w:type="paragraph" w:styleId="Header">
    <w:name w:val="header"/>
    <w:basedOn w:val="Normal"/>
    <w:link w:val="HeaderChar"/>
    <w:uiPriority w:val="99"/>
    <w:unhideWhenUsed/>
    <w:rsid w:val="00632B49"/>
    <w:pPr>
      <w:tabs>
        <w:tab w:val="center" w:pos="4320"/>
        <w:tab w:val="right" w:pos="8640"/>
      </w:tabs>
    </w:pPr>
    <w:rPr>
      <w:rFonts w:ascii="Cambria" w:eastAsia="MS Mincho" w:hAnsi="Cambria"/>
    </w:rPr>
  </w:style>
  <w:style w:type="character" w:customStyle="1" w:styleId="HeaderChar">
    <w:name w:val="Header Char"/>
    <w:basedOn w:val="DefaultParagraphFont"/>
    <w:link w:val="Header"/>
    <w:uiPriority w:val="99"/>
    <w:rsid w:val="00632B49"/>
  </w:style>
  <w:style w:type="paragraph" w:styleId="Footer">
    <w:name w:val="footer"/>
    <w:basedOn w:val="Normal"/>
    <w:link w:val="FooterChar"/>
    <w:uiPriority w:val="99"/>
    <w:unhideWhenUsed/>
    <w:rsid w:val="00632B49"/>
    <w:pPr>
      <w:tabs>
        <w:tab w:val="center" w:pos="4320"/>
        <w:tab w:val="right" w:pos="8640"/>
      </w:tabs>
    </w:pPr>
    <w:rPr>
      <w:rFonts w:ascii="Cambria" w:eastAsia="MS Mincho" w:hAnsi="Cambria"/>
    </w:rPr>
  </w:style>
  <w:style w:type="character" w:customStyle="1" w:styleId="FooterChar">
    <w:name w:val="Footer Char"/>
    <w:basedOn w:val="DefaultParagraphFont"/>
    <w:link w:val="Footer"/>
    <w:uiPriority w:val="99"/>
    <w:rsid w:val="00632B49"/>
  </w:style>
  <w:style w:type="character" w:styleId="Hyperlink">
    <w:name w:val="Hyperlink"/>
    <w:uiPriority w:val="99"/>
    <w:unhideWhenUsed/>
    <w:rsid w:val="0000329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2CE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31301"/>
    <w:pPr>
      <w:spacing w:before="100" w:beforeAutospacing="1" w:after="100" w:afterAutospacing="1"/>
    </w:pPr>
  </w:style>
  <w:style w:type="paragraph" w:customStyle="1" w:styleId="Normal1">
    <w:name w:val="Normal1"/>
    <w:rsid w:val="00A70790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styleId="Strong">
    <w:name w:val="Strong"/>
    <w:basedOn w:val="DefaultParagraphFont"/>
    <w:uiPriority w:val="22"/>
    <w:qFormat/>
    <w:rsid w:val="00BC604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E25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3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6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0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mtrey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aishawilliams.inf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B67F65-4A55-FB4C-AF4C-1DDBDCC8D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Landed Design Solutions</Company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Liisa Maloney</dc:creator>
  <cp:keywords/>
  <dc:description/>
  <cp:lastModifiedBy>Williams-Bordelon, Aisha</cp:lastModifiedBy>
  <cp:revision>2</cp:revision>
  <cp:lastPrinted>2026-03-28T07:03:00Z</cp:lastPrinted>
  <dcterms:created xsi:type="dcterms:W3CDTF">2026-03-28T07:04:00Z</dcterms:created>
  <dcterms:modified xsi:type="dcterms:W3CDTF">2026-03-28T07:04:00Z</dcterms:modified>
</cp:coreProperties>
</file>